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1FA63" w14:textId="5BC8FA98" w:rsidR="00FD7288" w:rsidRPr="00063514" w:rsidRDefault="00FD7288" w:rsidP="00FD7288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063514">
        <w:rPr>
          <w:rFonts w:ascii="Arial" w:hAnsi="Arial" w:cs="Arial"/>
          <w:b/>
          <w:bCs/>
          <w:sz w:val="22"/>
          <w:szCs w:val="22"/>
          <w:lang w:val="en-GB"/>
        </w:rPr>
        <w:t>3GPP TSG RAN WG1 #114bis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ab/>
        <w:t>R1-230</w:t>
      </w:r>
      <w:r w:rsidR="00EC1755">
        <w:rPr>
          <w:rFonts w:ascii="Arial" w:hAnsi="Arial" w:cs="Arial"/>
          <w:b/>
          <w:bCs/>
          <w:sz w:val="22"/>
          <w:szCs w:val="22"/>
          <w:lang w:val="en-GB"/>
        </w:rPr>
        <w:t>9831</w:t>
      </w:r>
    </w:p>
    <w:p w14:paraId="58DF68ED" w14:textId="77777777" w:rsidR="00FD7288" w:rsidRPr="00063514" w:rsidRDefault="00FD7288" w:rsidP="00FD7288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063514">
        <w:rPr>
          <w:rFonts w:ascii="Arial" w:hAnsi="Arial" w:cs="Arial"/>
          <w:b/>
          <w:bCs/>
          <w:sz w:val="22"/>
          <w:szCs w:val="22"/>
          <w:lang w:val="en-GB"/>
        </w:rPr>
        <w:t>Xiamen, China, October 9</w:t>
      </w:r>
      <w:r w:rsidRPr="00063514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 xml:space="preserve"> – </w:t>
      </w:r>
      <w:r w:rsidRPr="00063514">
        <w:rPr>
          <w:rFonts w:ascii="Arial" w:hAnsi="Arial" w:cs="Arial" w:hint="eastAsia"/>
          <w:b/>
          <w:bCs/>
          <w:sz w:val="22"/>
          <w:szCs w:val="22"/>
          <w:lang w:val="en-GB"/>
        </w:rPr>
        <w:t>October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 xml:space="preserve"> 13</w:t>
      </w:r>
      <w:r w:rsidRPr="00063514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>, 2023</w:t>
      </w:r>
    </w:p>
    <w:p w14:paraId="0DC93873" w14:textId="77777777" w:rsidR="00FD7288" w:rsidRPr="00101FE0" w:rsidRDefault="00FD7288" w:rsidP="00FD728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7B8739EA" w14:textId="50401D5A" w:rsidR="00FD7288" w:rsidRPr="00315C6E" w:rsidRDefault="00FD7288" w:rsidP="00FD7288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8.3.1.2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75DC2C88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C58E0" w:rsidRPr="006C58E0">
        <w:rPr>
          <w:sz w:val="22"/>
          <w:szCs w:val="22"/>
        </w:rPr>
        <w:t xml:space="preserve">On Measurements and </w:t>
      </w:r>
      <w:r w:rsidR="00FD242C">
        <w:rPr>
          <w:sz w:val="22"/>
          <w:szCs w:val="22"/>
        </w:rPr>
        <w:t>R</w:t>
      </w:r>
      <w:r w:rsidR="006C58E0" w:rsidRPr="006C58E0">
        <w:rPr>
          <w:sz w:val="22"/>
          <w:szCs w:val="22"/>
        </w:rPr>
        <w:t>eporting for SL positioning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0544D9A2" w14:textId="3EA9A711" w:rsidR="004A1F1C" w:rsidRPr="00665246" w:rsidRDefault="00665246" w:rsidP="00913307">
      <w:pPr>
        <w:pStyle w:val="0Maintext"/>
        <w:spacing w:before="100" w:beforeAutospacing="1"/>
        <w:ind w:firstLine="0"/>
        <w:rPr>
          <w:rFonts w:eastAsia="SimSun" w:cs="Times New Roman"/>
          <w:sz w:val="22"/>
          <w:szCs w:val="22"/>
          <w:lang w:eastAsia="ja-JP"/>
        </w:rPr>
      </w:pPr>
      <w:bookmarkStart w:id="0" w:name="_Hlk58595024"/>
      <w:r w:rsidRPr="00665246">
        <w:rPr>
          <w:rFonts w:eastAsia="SimSun" w:cs="Times New Roman"/>
          <w:sz w:val="22"/>
          <w:szCs w:val="22"/>
          <w:lang w:eastAsia="ja-JP"/>
        </w:rPr>
        <w:t xml:space="preserve">In this contribution, we </w:t>
      </w:r>
      <w:r>
        <w:rPr>
          <w:rFonts w:eastAsia="SimSun" w:cs="Times New Roman"/>
          <w:sz w:val="22"/>
          <w:szCs w:val="22"/>
          <w:lang w:eastAsia="ja-JP"/>
        </w:rPr>
        <w:t>discuss RAT based positioning methods for sidelink positioning and their associated measurements and procedures</w:t>
      </w:r>
      <w:r w:rsidRPr="00665246">
        <w:rPr>
          <w:rFonts w:eastAsia="SimSun" w:cs="Times New Roman"/>
          <w:sz w:val="22"/>
          <w:szCs w:val="22"/>
          <w:lang w:eastAsia="ja-JP"/>
        </w:rPr>
        <w:t>.</w:t>
      </w:r>
    </w:p>
    <w:p w14:paraId="6CD3CA0B" w14:textId="31B9BCFC" w:rsidR="008A13B7" w:rsidRPr="00BF128D" w:rsidRDefault="006D31CF" w:rsidP="00006719">
      <w:pPr>
        <w:pStyle w:val="Heading1"/>
        <w:jc w:val="both"/>
      </w:pPr>
      <w:r>
        <w:t>Sidelink Positioning Measurements</w:t>
      </w:r>
    </w:p>
    <w:bookmarkEnd w:id="0"/>
    <w:p w14:paraId="6A6DEBF9" w14:textId="77777777" w:rsidR="0007593C" w:rsidRDefault="0007593C" w:rsidP="00671174">
      <w:pPr>
        <w:pStyle w:val="Heading2"/>
      </w:pPr>
      <w:r w:rsidRPr="009A5386">
        <w:t>RTT-type solutions using SL</w:t>
      </w:r>
    </w:p>
    <w:p w14:paraId="2D58A6F3" w14:textId="77777777" w:rsidR="00301C3E" w:rsidRDefault="0007593C" w:rsidP="0007593C">
      <w:pPr>
        <w:jc w:val="both"/>
        <w:rPr>
          <w:sz w:val="22"/>
          <w:szCs w:val="22"/>
        </w:rPr>
      </w:pPr>
      <w:r w:rsidRPr="00F84800">
        <w:rPr>
          <w:sz w:val="22"/>
          <w:szCs w:val="22"/>
        </w:rPr>
        <w:t xml:space="preserve">RTT-type solutions using SL include single or </w:t>
      </w:r>
      <w:r>
        <w:rPr>
          <w:sz w:val="22"/>
          <w:szCs w:val="22"/>
        </w:rPr>
        <w:t>double-sided</w:t>
      </w:r>
      <w:r w:rsidRPr="00F84800">
        <w:rPr>
          <w:sz w:val="22"/>
          <w:szCs w:val="22"/>
        </w:rPr>
        <w:t xml:space="preserve"> </w:t>
      </w:r>
      <w:proofErr w:type="gramStart"/>
      <w:r w:rsidRPr="00F84800">
        <w:rPr>
          <w:sz w:val="22"/>
          <w:szCs w:val="22"/>
        </w:rPr>
        <w:t>Multi-RTT</w:t>
      </w:r>
      <w:proofErr w:type="gramEnd"/>
      <w:r w:rsidRPr="00F84800">
        <w:rPr>
          <w:sz w:val="22"/>
          <w:szCs w:val="22"/>
        </w:rPr>
        <w:t xml:space="preserve"> (up to 3 anchor UEs for absolute positioning) and single or </w:t>
      </w:r>
      <w:r>
        <w:rPr>
          <w:sz w:val="22"/>
          <w:szCs w:val="22"/>
        </w:rPr>
        <w:t>double-sided</w:t>
      </w:r>
      <w:r w:rsidRPr="00F84800">
        <w:rPr>
          <w:sz w:val="22"/>
          <w:szCs w:val="22"/>
        </w:rPr>
        <w:t xml:space="preserve"> RTT (a single anchor UE for relative</w:t>
      </w:r>
      <w:r>
        <w:rPr>
          <w:sz w:val="22"/>
          <w:szCs w:val="22"/>
        </w:rPr>
        <w:t>/absolute</w:t>
      </w:r>
      <w:r w:rsidRPr="00F84800">
        <w:rPr>
          <w:sz w:val="22"/>
          <w:szCs w:val="22"/>
        </w:rPr>
        <w:t xml:space="preserve"> positioning).</w:t>
      </w:r>
      <w:r>
        <w:rPr>
          <w:sz w:val="22"/>
          <w:szCs w:val="22"/>
        </w:rPr>
        <w:t xml:space="preserve"> </w:t>
      </w:r>
    </w:p>
    <w:p w14:paraId="4743F49C" w14:textId="77777777" w:rsidR="00301C3E" w:rsidRDefault="00301C3E" w:rsidP="0007593C">
      <w:pPr>
        <w:jc w:val="both"/>
        <w:rPr>
          <w:sz w:val="22"/>
          <w:szCs w:val="22"/>
        </w:rPr>
      </w:pPr>
    </w:p>
    <w:p w14:paraId="00655FE5" w14:textId="10433E4E" w:rsidR="00303A27" w:rsidRDefault="00303A27" w:rsidP="00671174">
      <w:pPr>
        <w:pStyle w:val="Heading3"/>
        <w:rPr>
          <w:b/>
          <w:bCs/>
          <w:sz w:val="22"/>
          <w:szCs w:val="22"/>
        </w:rPr>
      </w:pPr>
      <w:r>
        <w:t>PRS transmission order and differentiation of different PRS transmissions for multiple rounds of double sided RTT</w:t>
      </w:r>
    </w:p>
    <w:p w14:paraId="7DC41A55" w14:textId="7B6E1C04" w:rsidR="00303A27" w:rsidRPr="00460D5C" w:rsidRDefault="00303A27" w:rsidP="0007593C">
      <w:pPr>
        <w:jc w:val="both"/>
        <w:rPr>
          <w:sz w:val="22"/>
          <w:szCs w:val="22"/>
        </w:rPr>
      </w:pPr>
      <w:r w:rsidRPr="00460D5C">
        <w:rPr>
          <w:sz w:val="22"/>
          <w:szCs w:val="22"/>
        </w:rPr>
        <w:t>In RAN1 #112, the following agreement was made</w:t>
      </w:r>
      <w:r w:rsidR="00460D5C" w:rsidRPr="00460D5C">
        <w:rPr>
          <w:sz w:val="22"/>
          <w:szCs w:val="22"/>
        </w:rPr>
        <w:t xml:space="preserve"> </w:t>
      </w:r>
      <w:r w:rsidR="00460D5C" w:rsidRPr="00460D5C">
        <w:rPr>
          <w:sz w:val="22"/>
          <w:szCs w:val="22"/>
        </w:rPr>
        <w:fldChar w:fldCharType="begin"/>
      </w:r>
      <w:r w:rsidR="00460D5C" w:rsidRPr="00460D5C">
        <w:rPr>
          <w:sz w:val="22"/>
          <w:szCs w:val="22"/>
        </w:rPr>
        <w:instrText xml:space="preserve"> REF _Ref134807609 \r \h  \* MERGEFORMAT </w:instrText>
      </w:r>
      <w:r w:rsidR="00460D5C" w:rsidRPr="00460D5C">
        <w:rPr>
          <w:sz w:val="22"/>
          <w:szCs w:val="22"/>
        </w:rPr>
      </w:r>
      <w:r w:rsidR="00460D5C" w:rsidRPr="00460D5C">
        <w:rPr>
          <w:sz w:val="22"/>
          <w:szCs w:val="22"/>
        </w:rPr>
        <w:fldChar w:fldCharType="separate"/>
      </w:r>
      <w:r w:rsidR="00EC1755">
        <w:rPr>
          <w:sz w:val="22"/>
          <w:szCs w:val="22"/>
        </w:rPr>
        <w:t>[1]</w:t>
      </w:r>
      <w:r w:rsidR="00460D5C" w:rsidRPr="00460D5C">
        <w:rPr>
          <w:sz w:val="22"/>
          <w:szCs w:val="22"/>
        </w:rPr>
        <w:fldChar w:fldCharType="end"/>
      </w:r>
      <w:r w:rsidRPr="00460D5C">
        <w:rPr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03A27" w:rsidRPr="00460D5C" w14:paraId="52D4DBE6" w14:textId="77777777" w:rsidTr="00303A27">
        <w:tc>
          <w:tcPr>
            <w:tcW w:w="9350" w:type="dxa"/>
          </w:tcPr>
          <w:p w14:paraId="2444CDD9" w14:textId="77777777" w:rsidR="00303A27" w:rsidRPr="00460D5C" w:rsidRDefault="00303A27" w:rsidP="00303A27">
            <w:pPr>
              <w:rPr>
                <w:sz w:val="22"/>
                <w:szCs w:val="22"/>
                <w:lang w:eastAsia="x-none"/>
              </w:rPr>
            </w:pPr>
            <w:r w:rsidRPr="00460D5C">
              <w:rPr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7E99C0AA" w14:textId="77777777" w:rsidR="00303A27" w:rsidRPr="00460D5C" w:rsidRDefault="00303A27" w:rsidP="00303A27">
            <w:pPr>
              <w:rPr>
                <w:rFonts w:eastAsia="DengXian"/>
                <w:sz w:val="22"/>
                <w:szCs w:val="22"/>
              </w:rPr>
            </w:pPr>
            <w:r w:rsidRPr="00460D5C">
              <w:rPr>
                <w:sz w:val="22"/>
                <w:szCs w:val="22"/>
              </w:rPr>
              <w:t xml:space="preserve">For SL-PRS based Rx-Tx measurement for double sided RTT, consider sidelink PRS transmission without order restriction between multiple rounds of PRS transmission of involved UEs. </w:t>
            </w:r>
          </w:p>
          <w:p w14:paraId="6B813ADB" w14:textId="77777777" w:rsidR="00303A27" w:rsidRPr="00460D5C" w:rsidRDefault="00303A27" w:rsidP="00303A27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460D5C">
              <w:rPr>
                <w:rFonts w:ascii="Times New Roman" w:hAnsi="Times New Roman"/>
                <w:sz w:val="22"/>
                <w:szCs w:val="22"/>
              </w:rPr>
              <w:t>FFS on how to differentiate different PRS transmissions for sidelink PRS Rx-Tx measurement and report</w:t>
            </w:r>
          </w:p>
          <w:p w14:paraId="57BBE290" w14:textId="77777777" w:rsidR="00303A27" w:rsidRPr="00460D5C" w:rsidRDefault="00303A27" w:rsidP="00303A27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460D5C">
              <w:rPr>
                <w:rFonts w:ascii="Times New Roman" w:hAnsi="Times New Roman"/>
                <w:sz w:val="22"/>
                <w:szCs w:val="22"/>
              </w:rPr>
              <w:t>FFS on impact of Scheme 2 resource allocation when the different orders in double sided RTT is considered and whether and how to minimize number of different orders</w:t>
            </w:r>
          </w:p>
          <w:p w14:paraId="5DEF83A8" w14:textId="77777777" w:rsidR="00303A27" w:rsidRPr="00460D5C" w:rsidRDefault="00303A27" w:rsidP="00303A27">
            <w:pPr>
              <w:widowControl w:val="0"/>
              <w:numPr>
                <w:ilvl w:val="1"/>
                <w:numId w:val="45"/>
              </w:numPr>
              <w:autoSpaceDE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460D5C">
              <w:rPr>
                <w:sz w:val="22"/>
                <w:szCs w:val="22"/>
              </w:rPr>
              <w:t>Aspects related to scheme 2 resource allocation are to be discussed in agenda 9.5.1.3</w:t>
            </w:r>
          </w:p>
          <w:p w14:paraId="67BCD8C5" w14:textId="77777777" w:rsidR="00303A27" w:rsidRPr="00460D5C" w:rsidRDefault="00303A27" w:rsidP="0007593C">
            <w:pPr>
              <w:jc w:val="both"/>
              <w:rPr>
                <w:sz w:val="22"/>
                <w:szCs w:val="22"/>
              </w:rPr>
            </w:pPr>
          </w:p>
        </w:tc>
      </w:tr>
    </w:tbl>
    <w:p w14:paraId="7AE1B950" w14:textId="77777777" w:rsidR="00303A27" w:rsidRPr="00460D5C" w:rsidRDefault="00303A27" w:rsidP="0007593C">
      <w:pPr>
        <w:jc w:val="both"/>
        <w:rPr>
          <w:sz w:val="22"/>
          <w:szCs w:val="22"/>
        </w:rPr>
      </w:pPr>
    </w:p>
    <w:p w14:paraId="65F6620F" w14:textId="0BD5B560" w:rsidR="00640CA5" w:rsidRPr="00460D5C" w:rsidRDefault="00640CA5" w:rsidP="00671174">
      <w:pPr>
        <w:pStyle w:val="ListParagraph"/>
        <w:ind w:leftChars="0" w:left="0" w:firstLine="0"/>
        <w:jc w:val="both"/>
        <w:rPr>
          <w:rFonts w:ascii="Times New Roman" w:hAnsi="Times New Roman"/>
          <w:sz w:val="22"/>
          <w:szCs w:val="22"/>
        </w:rPr>
      </w:pPr>
      <w:r w:rsidRPr="00460D5C">
        <w:rPr>
          <w:rFonts w:ascii="Times New Roman" w:hAnsi="Times New Roman"/>
          <w:sz w:val="22"/>
          <w:szCs w:val="22"/>
        </w:rPr>
        <w:t xml:space="preserve">In RAN1 #112-bis-e, there was a discussion on how to differentiate single sided RTT, and double sided RTT (with and  without order). </w:t>
      </w:r>
    </w:p>
    <w:p w14:paraId="19BF693F" w14:textId="77777777" w:rsidR="00640CA5" w:rsidRDefault="00640CA5" w:rsidP="0007593C">
      <w:pPr>
        <w:jc w:val="both"/>
        <w:rPr>
          <w:b/>
          <w:bCs/>
          <w:i/>
          <w:iCs/>
          <w:sz w:val="22"/>
          <w:szCs w:val="22"/>
        </w:rPr>
      </w:pPr>
    </w:p>
    <w:p w14:paraId="6DF8024A" w14:textId="3A19CF03" w:rsidR="006D31CF" w:rsidRDefault="00693D85" w:rsidP="00460D5C">
      <w:pPr>
        <w:jc w:val="both"/>
        <w:rPr>
          <w:sz w:val="22"/>
          <w:szCs w:val="22"/>
        </w:rPr>
      </w:pPr>
      <w:r w:rsidRPr="00693D85">
        <w:rPr>
          <w:sz w:val="22"/>
          <w:szCs w:val="22"/>
        </w:rPr>
        <w:t>In RAN1 #114, the following working assumption was made</w:t>
      </w:r>
      <w:r w:rsidR="00300B63">
        <w:rPr>
          <w:sz w:val="22"/>
          <w:szCs w:val="22"/>
        </w:rPr>
        <w:t xml:space="preserve"> to address this issue</w:t>
      </w:r>
      <w:r w:rsidR="00EC1755">
        <w:rPr>
          <w:sz w:val="22"/>
          <w:szCs w:val="22"/>
        </w:rPr>
        <w:t xml:space="preserve"> </w:t>
      </w:r>
      <w:r w:rsidR="00EC1755">
        <w:rPr>
          <w:sz w:val="22"/>
          <w:szCs w:val="22"/>
        </w:rPr>
        <w:fldChar w:fldCharType="begin"/>
      </w:r>
      <w:r w:rsidR="00EC1755">
        <w:rPr>
          <w:sz w:val="22"/>
          <w:szCs w:val="22"/>
        </w:rPr>
        <w:instrText xml:space="preserve"> REF _Ref146778725 \r \h </w:instrText>
      </w:r>
      <w:r w:rsidR="00EC1755">
        <w:rPr>
          <w:sz w:val="22"/>
          <w:szCs w:val="22"/>
        </w:rPr>
      </w:r>
      <w:r w:rsidR="00EC1755">
        <w:rPr>
          <w:sz w:val="22"/>
          <w:szCs w:val="22"/>
        </w:rPr>
        <w:fldChar w:fldCharType="separate"/>
      </w:r>
      <w:r w:rsidR="00EC1755">
        <w:rPr>
          <w:sz w:val="22"/>
          <w:szCs w:val="22"/>
        </w:rPr>
        <w:t>[4]</w:t>
      </w:r>
      <w:r w:rsidR="00EC1755">
        <w:rPr>
          <w:sz w:val="22"/>
          <w:szCs w:val="22"/>
        </w:rPr>
        <w:fldChar w:fldCharType="end"/>
      </w:r>
      <w:r w:rsidRPr="00693D85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93D85" w14:paraId="1A74005F" w14:textId="77777777" w:rsidTr="00693D85">
        <w:tc>
          <w:tcPr>
            <w:tcW w:w="9350" w:type="dxa"/>
          </w:tcPr>
          <w:p w14:paraId="6F3EFDB2" w14:textId="77777777" w:rsidR="00693D85" w:rsidRPr="008D0FCD" w:rsidRDefault="00693D85" w:rsidP="00693D85">
            <w:pPr>
              <w:rPr>
                <w:lang w:eastAsia="x-none"/>
              </w:rPr>
            </w:pPr>
            <w:r w:rsidRPr="008D0FCD">
              <w:rPr>
                <w:highlight w:val="darkYellow"/>
                <w:lang w:eastAsia="x-none"/>
              </w:rPr>
              <w:t>Working assumption</w:t>
            </w:r>
          </w:p>
          <w:p w14:paraId="5E9796EA" w14:textId="77777777" w:rsidR="00693D85" w:rsidRPr="008D0FCD" w:rsidRDefault="00693D85" w:rsidP="00693D85">
            <w:pPr>
              <w:rPr>
                <w:szCs w:val="16"/>
              </w:rPr>
            </w:pPr>
            <w:r w:rsidRPr="008D0FCD">
              <w:rPr>
                <w:szCs w:val="16"/>
              </w:rPr>
              <w:t xml:space="preserve">Support to indicate to UE(s) with higher layer signaling to </w:t>
            </w:r>
            <w:r w:rsidRPr="008D0FCD">
              <w:rPr>
                <w:rFonts w:hint="eastAsia"/>
                <w:szCs w:val="16"/>
              </w:rPr>
              <w:t>report</w:t>
            </w:r>
            <w:r w:rsidRPr="008D0FCD">
              <w:rPr>
                <w:szCs w:val="16"/>
              </w:rPr>
              <w:t xml:space="preserve"> multiple</w:t>
            </w:r>
            <w:r w:rsidRPr="008D0FCD">
              <w:rPr>
                <w:rFonts w:hint="eastAsia"/>
                <w:szCs w:val="16"/>
              </w:rPr>
              <w:t xml:space="preserve"> Rx-Tx </w:t>
            </w:r>
            <w:r w:rsidRPr="008D0FCD">
              <w:rPr>
                <w:szCs w:val="16"/>
              </w:rPr>
              <w:t>measurements</w:t>
            </w:r>
            <w:r w:rsidRPr="008D0FCD">
              <w:rPr>
                <w:rFonts w:hint="eastAsia"/>
                <w:szCs w:val="16"/>
              </w:rPr>
              <w:t xml:space="preserve"> for </w:t>
            </w:r>
            <w:r w:rsidRPr="008D0FCD">
              <w:rPr>
                <w:szCs w:val="16"/>
              </w:rPr>
              <w:t>the same</w:t>
            </w:r>
            <w:r w:rsidRPr="008D0FCD">
              <w:rPr>
                <w:rFonts w:hint="eastAsia"/>
                <w:szCs w:val="16"/>
              </w:rPr>
              <w:t xml:space="preserve"> SL PRS</w:t>
            </w:r>
            <w:r w:rsidRPr="008D0FCD">
              <w:rPr>
                <w:szCs w:val="16"/>
              </w:rPr>
              <w:t xml:space="preserve"> transmission (resp. reception) and different SL PRS receptions (resp. transmissions) for the same pair of UE(s).</w:t>
            </w:r>
          </w:p>
          <w:p w14:paraId="78857595" w14:textId="77777777" w:rsidR="00693D85" w:rsidRPr="008D0FCD" w:rsidRDefault="00693D85" w:rsidP="00693D85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eastAsia="DengXian"/>
                <w:lang w:eastAsia="zh-CN"/>
              </w:rPr>
            </w:pPr>
            <w:r w:rsidRPr="008D0FCD">
              <w:rPr>
                <w:rFonts w:eastAsia="DengXian" w:hint="eastAsia"/>
                <w:lang w:eastAsia="zh-CN"/>
              </w:rPr>
              <w:t>F</w:t>
            </w:r>
            <w:r w:rsidRPr="008D0FCD">
              <w:rPr>
                <w:rFonts w:eastAsia="DengXian"/>
                <w:lang w:eastAsia="zh-CN"/>
              </w:rPr>
              <w:t>FS: whether the different SL PRS receptions correspond to the same or different SL PRS resources</w:t>
            </w:r>
          </w:p>
          <w:p w14:paraId="37783AC9" w14:textId="1CEE7393" w:rsidR="00693D85" w:rsidRDefault="00693D85" w:rsidP="00300B63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 w:rsidRPr="008D0FCD">
              <w:rPr>
                <w:rFonts w:eastAsia="DengXian"/>
                <w:lang w:eastAsia="zh-CN"/>
              </w:rPr>
              <w:t xml:space="preserve">Note: reporting a single </w:t>
            </w:r>
            <w:r w:rsidRPr="008D0FCD">
              <w:rPr>
                <w:rFonts w:eastAsia="DengXian" w:hint="eastAsia"/>
                <w:lang w:eastAsia="zh-CN"/>
              </w:rPr>
              <w:t xml:space="preserve">Rx-Tx </w:t>
            </w:r>
            <w:r w:rsidRPr="008D0FCD">
              <w:rPr>
                <w:rFonts w:eastAsia="DengXian"/>
                <w:lang w:eastAsia="zh-CN"/>
              </w:rPr>
              <w:t>measurement is also supported</w:t>
            </w:r>
          </w:p>
        </w:tc>
      </w:tr>
    </w:tbl>
    <w:p w14:paraId="01CCA445" w14:textId="1F697AE0" w:rsidR="00693D85" w:rsidRDefault="00300B63" w:rsidP="00460D5C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The different SL PRS receptions can correspond to the same or different SL PRS resources. It is up to the UE capability if the different resources can be measured.</w:t>
      </w:r>
    </w:p>
    <w:p w14:paraId="689AD37E" w14:textId="77777777" w:rsidR="00300B63" w:rsidRDefault="00300B63" w:rsidP="00460D5C">
      <w:pPr>
        <w:jc w:val="both"/>
        <w:rPr>
          <w:sz w:val="22"/>
          <w:szCs w:val="22"/>
        </w:rPr>
      </w:pPr>
    </w:p>
    <w:p w14:paraId="1E1CBE2B" w14:textId="7C31EE2D" w:rsidR="00300B63" w:rsidRPr="00300B63" w:rsidRDefault="00300B63" w:rsidP="00300B63">
      <w:pPr>
        <w:rPr>
          <w:b/>
          <w:bCs/>
          <w:i/>
          <w:iCs/>
          <w:sz w:val="22"/>
          <w:szCs w:val="22"/>
        </w:rPr>
      </w:pPr>
      <w:r w:rsidRPr="00300B63">
        <w:rPr>
          <w:b/>
          <w:bCs/>
          <w:i/>
          <w:iCs/>
          <w:sz w:val="22"/>
          <w:szCs w:val="22"/>
        </w:rPr>
        <w:t>Proposal 1: Support to indicate to UE(s) with higher layer signaling to report multiple Rx-Tx measurements for the same SL PRS transmission (resp. reception) and different SL PRS receptions (resp. transmissions) for the same pair of UE(s).</w:t>
      </w:r>
    </w:p>
    <w:p w14:paraId="1DB414D9" w14:textId="77777777" w:rsidR="00300B63" w:rsidRPr="00300B63" w:rsidRDefault="00300B63" w:rsidP="00300B63">
      <w:pPr>
        <w:pStyle w:val="ListParagraph"/>
        <w:numPr>
          <w:ilvl w:val="0"/>
          <w:numId w:val="59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300B63">
        <w:rPr>
          <w:rFonts w:ascii="Times New Roman" w:hAnsi="Times New Roman"/>
          <w:b/>
          <w:bCs/>
          <w:i/>
          <w:iCs/>
          <w:sz w:val="22"/>
          <w:szCs w:val="22"/>
        </w:rPr>
        <w:t>The different SL PRS receptions can correspond to the same or different SL PRS resources. It is up to the UE capability if the different resources can be measured.</w:t>
      </w:r>
    </w:p>
    <w:p w14:paraId="0CBD596B" w14:textId="689C2144" w:rsidR="00300B63" w:rsidRDefault="00300B63" w:rsidP="00460D5C">
      <w:pPr>
        <w:jc w:val="both"/>
        <w:rPr>
          <w:sz w:val="22"/>
          <w:szCs w:val="22"/>
        </w:rPr>
      </w:pPr>
    </w:p>
    <w:p w14:paraId="09F539F6" w14:textId="77777777" w:rsidR="00300B63" w:rsidRPr="00693D85" w:rsidRDefault="00300B63" w:rsidP="00460D5C">
      <w:pPr>
        <w:jc w:val="both"/>
        <w:rPr>
          <w:sz w:val="22"/>
          <w:szCs w:val="22"/>
        </w:rPr>
      </w:pPr>
    </w:p>
    <w:p w14:paraId="772682BA" w14:textId="77777777" w:rsidR="00693D85" w:rsidRPr="00770F64" w:rsidRDefault="00693D85" w:rsidP="00460D5C">
      <w:pPr>
        <w:jc w:val="both"/>
        <w:rPr>
          <w:b/>
          <w:bCs/>
          <w:i/>
          <w:iCs/>
          <w:strike/>
          <w:sz w:val="22"/>
          <w:szCs w:val="22"/>
        </w:rPr>
      </w:pPr>
    </w:p>
    <w:p w14:paraId="1B5EE569" w14:textId="0AA5B7C5" w:rsidR="006D31CF" w:rsidRDefault="006D31CF" w:rsidP="00A47E96">
      <w:pPr>
        <w:pStyle w:val="Heading1"/>
        <w:jc w:val="both"/>
      </w:pPr>
      <w:r>
        <w:t>Sidelink Positioning Report</w:t>
      </w:r>
    </w:p>
    <w:p w14:paraId="24EC66D0" w14:textId="22F81F6B" w:rsidR="00653CCE" w:rsidRPr="00881106" w:rsidRDefault="00881106" w:rsidP="00653CCE">
      <w:pPr>
        <w:jc w:val="both"/>
        <w:rPr>
          <w:sz w:val="22"/>
          <w:szCs w:val="22"/>
        </w:rPr>
      </w:pPr>
      <w:r w:rsidRPr="00881106">
        <w:rPr>
          <w:sz w:val="22"/>
          <w:szCs w:val="22"/>
        </w:rPr>
        <w:t>In RAN1 #113, the following agreement was made</w:t>
      </w:r>
      <w:r w:rsidR="00EC1755">
        <w:rPr>
          <w:sz w:val="22"/>
          <w:szCs w:val="22"/>
        </w:rPr>
        <w:t xml:space="preserve"> </w:t>
      </w:r>
      <w:r w:rsidR="00EC1755">
        <w:rPr>
          <w:sz w:val="22"/>
          <w:szCs w:val="22"/>
        </w:rPr>
        <w:fldChar w:fldCharType="begin"/>
      </w:r>
      <w:r w:rsidR="00EC1755">
        <w:rPr>
          <w:sz w:val="22"/>
          <w:szCs w:val="22"/>
        </w:rPr>
        <w:instrText xml:space="preserve"> REF _Ref142120316 \r \h </w:instrText>
      </w:r>
      <w:r w:rsidR="00EC1755">
        <w:rPr>
          <w:sz w:val="22"/>
          <w:szCs w:val="22"/>
        </w:rPr>
      </w:r>
      <w:r w:rsidR="00EC1755">
        <w:rPr>
          <w:sz w:val="22"/>
          <w:szCs w:val="22"/>
        </w:rPr>
        <w:fldChar w:fldCharType="separate"/>
      </w:r>
      <w:r w:rsidR="00EC1755">
        <w:rPr>
          <w:sz w:val="22"/>
          <w:szCs w:val="22"/>
        </w:rPr>
        <w:t>[3]</w:t>
      </w:r>
      <w:r w:rsidR="00EC1755">
        <w:rPr>
          <w:sz w:val="22"/>
          <w:szCs w:val="22"/>
        </w:rPr>
        <w:fldChar w:fldCharType="end"/>
      </w:r>
      <w:r w:rsidRPr="00881106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81106" w:rsidRPr="00881106" w14:paraId="2B5B65A7" w14:textId="77777777" w:rsidTr="00881106">
        <w:tc>
          <w:tcPr>
            <w:tcW w:w="9350" w:type="dxa"/>
          </w:tcPr>
          <w:p w14:paraId="6C578CDC" w14:textId="77777777" w:rsidR="00881106" w:rsidRPr="00881106" w:rsidRDefault="00881106" w:rsidP="00881106">
            <w:pPr>
              <w:rPr>
                <w:rFonts w:eastAsia="DengXian"/>
                <w:b/>
                <w:bCs/>
                <w:sz w:val="22"/>
                <w:szCs w:val="22"/>
                <w:highlight w:val="green"/>
              </w:rPr>
            </w:pPr>
            <w:r w:rsidRPr="00881106">
              <w:rPr>
                <w:rFonts w:eastAsia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75C3C1EA" w14:textId="77777777" w:rsidR="00881106" w:rsidRPr="00881106" w:rsidRDefault="00881106" w:rsidP="00881106">
            <w:pPr>
              <w:snapToGrid w:val="0"/>
              <w:jc w:val="both"/>
              <w:rPr>
                <w:sz w:val="22"/>
                <w:szCs w:val="22"/>
              </w:rPr>
            </w:pPr>
            <w:r w:rsidRPr="00881106">
              <w:rPr>
                <w:sz w:val="22"/>
                <w:szCs w:val="22"/>
              </w:rPr>
              <w:t>A time stamp associated to each SL positioning measurement within the report includes at least the followings:</w:t>
            </w:r>
          </w:p>
          <w:p w14:paraId="71F320B8" w14:textId="77777777" w:rsidR="00881106" w:rsidRPr="00881106" w:rsidRDefault="00881106" w:rsidP="00881106">
            <w:pPr>
              <w:numPr>
                <w:ilvl w:val="0"/>
                <w:numId w:val="55"/>
              </w:numPr>
              <w:snapToGrid w:val="0"/>
              <w:ind w:left="720"/>
              <w:rPr>
                <w:rFonts w:eastAsia="DengXian"/>
                <w:sz w:val="22"/>
                <w:szCs w:val="22"/>
              </w:rPr>
            </w:pPr>
            <w:r w:rsidRPr="00881106">
              <w:rPr>
                <w:rFonts w:eastAsia="DengXian"/>
                <w:sz w:val="22"/>
                <w:szCs w:val="22"/>
              </w:rPr>
              <w:t>SFN, slot number, and optionally including nr-</w:t>
            </w:r>
            <w:proofErr w:type="spellStart"/>
            <w:r w:rsidRPr="00881106">
              <w:rPr>
                <w:rFonts w:eastAsia="DengXian"/>
                <w:sz w:val="22"/>
                <w:szCs w:val="22"/>
              </w:rPr>
              <w:t>PhysCellID</w:t>
            </w:r>
            <w:proofErr w:type="spellEnd"/>
            <w:r w:rsidRPr="00881106">
              <w:rPr>
                <w:rFonts w:eastAsia="DengXian"/>
                <w:sz w:val="22"/>
                <w:szCs w:val="22"/>
              </w:rPr>
              <w:t>, nr-ARFCN, nr-</w:t>
            </w:r>
            <w:proofErr w:type="spellStart"/>
            <w:r w:rsidRPr="00881106">
              <w:rPr>
                <w:rFonts w:eastAsia="DengXian"/>
                <w:sz w:val="22"/>
                <w:szCs w:val="22"/>
              </w:rPr>
              <w:t>CellGlobalID</w:t>
            </w:r>
            <w:proofErr w:type="spellEnd"/>
          </w:p>
          <w:p w14:paraId="173B36A5" w14:textId="77777777" w:rsidR="00881106" w:rsidRPr="00881106" w:rsidRDefault="00881106" w:rsidP="00881106">
            <w:pPr>
              <w:numPr>
                <w:ilvl w:val="1"/>
                <w:numId w:val="55"/>
              </w:numPr>
              <w:snapToGrid w:val="0"/>
              <w:rPr>
                <w:rFonts w:eastAsia="DengXian"/>
                <w:sz w:val="22"/>
                <w:szCs w:val="22"/>
              </w:rPr>
            </w:pPr>
            <w:r w:rsidRPr="00881106">
              <w:rPr>
                <w:rFonts w:eastAsia="DengXian" w:hint="eastAsia"/>
                <w:sz w:val="22"/>
                <w:szCs w:val="22"/>
              </w:rPr>
              <w:t>F</w:t>
            </w:r>
            <w:r w:rsidRPr="00881106">
              <w:rPr>
                <w:rFonts w:eastAsia="DengXian"/>
                <w:sz w:val="22"/>
                <w:szCs w:val="22"/>
              </w:rPr>
              <w:t>FS if at least one of nr-</w:t>
            </w:r>
            <w:proofErr w:type="spellStart"/>
            <w:r w:rsidRPr="00881106">
              <w:rPr>
                <w:rFonts w:eastAsia="DengXian"/>
                <w:sz w:val="22"/>
                <w:szCs w:val="22"/>
              </w:rPr>
              <w:t>PhysCellID</w:t>
            </w:r>
            <w:proofErr w:type="spellEnd"/>
            <w:r w:rsidRPr="00881106">
              <w:rPr>
                <w:rFonts w:eastAsia="DengXian"/>
                <w:sz w:val="22"/>
                <w:szCs w:val="22"/>
              </w:rPr>
              <w:t>, nr-ARFCN, nr-</w:t>
            </w:r>
            <w:proofErr w:type="spellStart"/>
            <w:r w:rsidRPr="00881106">
              <w:rPr>
                <w:rFonts w:eastAsia="DengXian"/>
                <w:sz w:val="22"/>
                <w:szCs w:val="22"/>
              </w:rPr>
              <w:t>CellGlobalID</w:t>
            </w:r>
            <w:proofErr w:type="spellEnd"/>
            <w:r w:rsidRPr="00881106">
              <w:rPr>
                <w:rFonts w:eastAsia="DengXian"/>
                <w:sz w:val="22"/>
                <w:szCs w:val="22"/>
              </w:rPr>
              <w:t xml:space="preserve"> is always included</w:t>
            </w:r>
          </w:p>
          <w:p w14:paraId="55AC1EE6" w14:textId="77777777" w:rsidR="00881106" w:rsidRPr="00881106" w:rsidRDefault="00881106" w:rsidP="00881106">
            <w:pPr>
              <w:numPr>
                <w:ilvl w:val="0"/>
                <w:numId w:val="55"/>
              </w:numPr>
              <w:snapToGrid w:val="0"/>
              <w:ind w:left="720"/>
              <w:rPr>
                <w:rFonts w:eastAsia="DengXian"/>
                <w:sz w:val="22"/>
                <w:szCs w:val="22"/>
              </w:rPr>
            </w:pPr>
            <w:r w:rsidRPr="00881106">
              <w:rPr>
                <w:rFonts w:eastAsia="DengXian"/>
                <w:sz w:val="22"/>
                <w:szCs w:val="22"/>
              </w:rPr>
              <w:t>Or DFN and slot number</w:t>
            </w:r>
          </w:p>
          <w:p w14:paraId="472A37EB" w14:textId="77777777" w:rsidR="00881106" w:rsidRPr="00881106" w:rsidRDefault="00881106" w:rsidP="00881106">
            <w:pPr>
              <w:numPr>
                <w:ilvl w:val="1"/>
                <w:numId w:val="55"/>
              </w:numPr>
              <w:snapToGrid w:val="0"/>
              <w:rPr>
                <w:rFonts w:eastAsia="DengXian"/>
                <w:sz w:val="22"/>
                <w:szCs w:val="22"/>
              </w:rPr>
            </w:pPr>
            <w:r w:rsidRPr="00881106">
              <w:rPr>
                <w:rFonts w:eastAsia="DengXian" w:hint="eastAsia"/>
                <w:sz w:val="22"/>
                <w:szCs w:val="22"/>
              </w:rPr>
              <w:t>F</w:t>
            </w:r>
            <w:r w:rsidRPr="00881106">
              <w:rPr>
                <w:rFonts w:eastAsia="DengXian"/>
                <w:sz w:val="22"/>
                <w:szCs w:val="22"/>
              </w:rPr>
              <w:t>FS: sidelink synchronization identity</w:t>
            </w:r>
          </w:p>
          <w:p w14:paraId="39B00E75" w14:textId="77777777" w:rsidR="00881106" w:rsidRPr="00881106" w:rsidRDefault="00881106" w:rsidP="00881106">
            <w:pPr>
              <w:snapToGrid w:val="0"/>
              <w:rPr>
                <w:rFonts w:eastAsia="DengXian"/>
                <w:sz w:val="22"/>
                <w:szCs w:val="22"/>
              </w:rPr>
            </w:pPr>
            <w:r w:rsidRPr="00881106">
              <w:rPr>
                <w:rFonts w:eastAsia="DengXian"/>
                <w:sz w:val="22"/>
                <w:szCs w:val="22"/>
              </w:rPr>
              <w:t>FFS: SL-PRS resource ID is included within the measurement report</w:t>
            </w:r>
          </w:p>
          <w:p w14:paraId="21012D71" w14:textId="77777777" w:rsidR="00881106" w:rsidRPr="00881106" w:rsidRDefault="00881106" w:rsidP="00881106">
            <w:pPr>
              <w:snapToGrid w:val="0"/>
              <w:rPr>
                <w:rFonts w:eastAsia="DengXian"/>
                <w:sz w:val="22"/>
                <w:szCs w:val="22"/>
              </w:rPr>
            </w:pPr>
            <w:r w:rsidRPr="00881106">
              <w:rPr>
                <w:rFonts w:eastAsia="DengXian" w:hint="eastAsia"/>
                <w:sz w:val="22"/>
                <w:szCs w:val="22"/>
              </w:rPr>
              <w:t>F</w:t>
            </w:r>
            <w:r w:rsidRPr="00881106">
              <w:rPr>
                <w:rFonts w:eastAsia="DengXian"/>
                <w:sz w:val="22"/>
                <w:szCs w:val="22"/>
              </w:rPr>
              <w:t>FS: symbol number</w:t>
            </w:r>
          </w:p>
          <w:p w14:paraId="37EDA682" w14:textId="77777777" w:rsidR="00881106" w:rsidRPr="00881106" w:rsidRDefault="00881106" w:rsidP="00881106">
            <w:pPr>
              <w:snapToGrid w:val="0"/>
              <w:rPr>
                <w:rFonts w:eastAsia="DengXian"/>
                <w:sz w:val="22"/>
                <w:szCs w:val="22"/>
              </w:rPr>
            </w:pPr>
          </w:p>
          <w:p w14:paraId="040CA9C3" w14:textId="77777777" w:rsidR="00881106" w:rsidRPr="00881106" w:rsidRDefault="00881106" w:rsidP="00881106">
            <w:pPr>
              <w:rPr>
                <w:sz w:val="22"/>
                <w:szCs w:val="22"/>
                <w:lang w:eastAsia="x-none"/>
              </w:rPr>
            </w:pPr>
            <w:r w:rsidRPr="00881106">
              <w:rPr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74D9635F" w14:textId="77777777" w:rsidR="00881106" w:rsidRPr="00881106" w:rsidRDefault="00881106" w:rsidP="00881106">
            <w:pPr>
              <w:rPr>
                <w:sz w:val="22"/>
                <w:szCs w:val="22"/>
                <w:lang w:eastAsia="x-none"/>
              </w:rPr>
            </w:pPr>
            <w:r w:rsidRPr="00881106">
              <w:rPr>
                <w:sz w:val="22"/>
                <w:szCs w:val="22"/>
                <w:lang w:eastAsia="x-none"/>
              </w:rPr>
              <w:t>Support to include SL PRS resource ID in sidelink positioning measurement report.</w:t>
            </w:r>
          </w:p>
          <w:p w14:paraId="52C622EE" w14:textId="77777777" w:rsidR="00881106" w:rsidRPr="00881106" w:rsidRDefault="00881106" w:rsidP="00881106">
            <w:pPr>
              <w:rPr>
                <w:sz w:val="22"/>
                <w:szCs w:val="22"/>
                <w:lang w:eastAsia="x-none"/>
              </w:rPr>
            </w:pPr>
            <w:r w:rsidRPr="00881106">
              <w:rPr>
                <w:sz w:val="22"/>
                <w:szCs w:val="22"/>
                <w:lang w:eastAsia="x-none"/>
              </w:rPr>
              <w:t>Note: RAN1 will not further discuss how LMF/UE could use reported resource ID.</w:t>
            </w:r>
          </w:p>
          <w:p w14:paraId="45DE5194" w14:textId="77777777" w:rsidR="00881106" w:rsidRPr="00881106" w:rsidRDefault="00881106" w:rsidP="00881106">
            <w:pPr>
              <w:snapToGrid w:val="0"/>
              <w:rPr>
                <w:rFonts w:eastAsia="DengXian"/>
                <w:sz w:val="22"/>
                <w:szCs w:val="22"/>
              </w:rPr>
            </w:pPr>
          </w:p>
          <w:p w14:paraId="18199AC6" w14:textId="77777777" w:rsidR="00881106" w:rsidRPr="00881106" w:rsidRDefault="00881106" w:rsidP="00881106">
            <w:pPr>
              <w:snapToGrid w:val="0"/>
              <w:rPr>
                <w:rFonts w:eastAsia="DengXian"/>
                <w:sz w:val="22"/>
                <w:szCs w:val="22"/>
              </w:rPr>
            </w:pPr>
          </w:p>
          <w:p w14:paraId="29535FA5" w14:textId="77777777" w:rsidR="00881106" w:rsidRPr="00881106" w:rsidRDefault="00881106" w:rsidP="00881106">
            <w:pPr>
              <w:rPr>
                <w:sz w:val="22"/>
                <w:szCs w:val="22"/>
                <w:highlight w:val="green"/>
              </w:rPr>
            </w:pPr>
            <w:r w:rsidRPr="00881106">
              <w:rPr>
                <w:sz w:val="22"/>
                <w:szCs w:val="22"/>
                <w:highlight w:val="green"/>
              </w:rPr>
              <w:t>Agreement</w:t>
            </w:r>
          </w:p>
          <w:p w14:paraId="7E88FBE1" w14:textId="77777777" w:rsidR="00881106" w:rsidRPr="00881106" w:rsidRDefault="00881106" w:rsidP="00881106">
            <w:pPr>
              <w:rPr>
                <w:sz w:val="22"/>
                <w:szCs w:val="22"/>
              </w:rPr>
            </w:pPr>
            <w:r w:rsidRPr="00881106">
              <w:rPr>
                <w:sz w:val="22"/>
                <w:szCs w:val="22"/>
              </w:rPr>
              <w:t>For SL-PRS based Rx-Tx measurement, the Tx time information in the measurement report is the associated SL-PRS transmission timestamp.</w:t>
            </w:r>
          </w:p>
          <w:p w14:paraId="306199F0" w14:textId="056BC9A9" w:rsidR="00881106" w:rsidRPr="00881106" w:rsidRDefault="00881106" w:rsidP="00881106">
            <w:pPr>
              <w:snapToGrid w:val="0"/>
              <w:rPr>
                <w:rFonts w:eastAsia="DengXian"/>
                <w:sz w:val="22"/>
                <w:szCs w:val="22"/>
              </w:rPr>
            </w:pPr>
          </w:p>
        </w:tc>
      </w:tr>
    </w:tbl>
    <w:p w14:paraId="62AACFD7" w14:textId="77777777" w:rsidR="00881106" w:rsidRDefault="00881106" w:rsidP="00653CCE">
      <w:pPr>
        <w:jc w:val="both"/>
        <w:rPr>
          <w:sz w:val="22"/>
          <w:szCs w:val="22"/>
        </w:rPr>
      </w:pPr>
    </w:p>
    <w:p w14:paraId="548D1F71" w14:textId="77777777" w:rsidR="00881106" w:rsidRPr="00881106" w:rsidRDefault="00881106" w:rsidP="00653CCE">
      <w:pPr>
        <w:jc w:val="both"/>
        <w:rPr>
          <w:b/>
          <w:bCs/>
          <w:i/>
          <w:iCs/>
          <w:sz w:val="22"/>
          <w:szCs w:val="22"/>
        </w:rPr>
      </w:pPr>
    </w:p>
    <w:p w14:paraId="3AED64DA" w14:textId="091C2378" w:rsidR="00881106" w:rsidRPr="00881106" w:rsidRDefault="00881106" w:rsidP="00653CCE">
      <w:pPr>
        <w:jc w:val="both"/>
        <w:rPr>
          <w:b/>
          <w:bCs/>
          <w:i/>
          <w:iCs/>
          <w:sz w:val="22"/>
          <w:szCs w:val="22"/>
        </w:rPr>
      </w:pPr>
      <w:r w:rsidRPr="00881106">
        <w:rPr>
          <w:b/>
          <w:bCs/>
          <w:i/>
          <w:iCs/>
          <w:sz w:val="22"/>
          <w:szCs w:val="22"/>
        </w:rPr>
        <w:t>Proposal 2: To increase the accuracy of the SL-PRS based Rx-Tx measurement, the symbol number should be included in time stamp of the SL positioning measurement.</w:t>
      </w:r>
    </w:p>
    <w:p w14:paraId="2E724B18" w14:textId="77777777" w:rsidR="00881106" w:rsidRDefault="00881106" w:rsidP="00653CCE">
      <w:pPr>
        <w:jc w:val="both"/>
        <w:rPr>
          <w:sz w:val="22"/>
          <w:szCs w:val="22"/>
        </w:rPr>
      </w:pPr>
    </w:p>
    <w:p w14:paraId="2BD0B2E7" w14:textId="77777777" w:rsidR="00881106" w:rsidRDefault="00881106" w:rsidP="00653CCE">
      <w:pPr>
        <w:jc w:val="both"/>
        <w:rPr>
          <w:sz w:val="22"/>
          <w:szCs w:val="22"/>
        </w:rPr>
      </w:pP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05AAABA" w14:textId="072E9711" w:rsidR="00DA7316" w:rsidRDefault="00592E19" w:rsidP="00DA7316">
      <w:r>
        <w:t>In this contribution, the following observations and proposals were made:</w:t>
      </w:r>
    </w:p>
    <w:p w14:paraId="21660E37" w14:textId="77777777" w:rsidR="00592E19" w:rsidRDefault="00592E19" w:rsidP="00DA7316"/>
    <w:p w14:paraId="25FDAA92" w14:textId="77777777" w:rsidR="00881106" w:rsidRPr="00300B63" w:rsidRDefault="00881106" w:rsidP="00881106">
      <w:pPr>
        <w:rPr>
          <w:b/>
          <w:bCs/>
          <w:i/>
          <w:iCs/>
          <w:sz w:val="22"/>
          <w:szCs w:val="22"/>
        </w:rPr>
      </w:pPr>
      <w:r w:rsidRPr="00300B63">
        <w:rPr>
          <w:b/>
          <w:bCs/>
          <w:i/>
          <w:iCs/>
          <w:sz w:val="22"/>
          <w:szCs w:val="22"/>
        </w:rPr>
        <w:t>Proposal 1: Support to indicate to UE(s) with higher layer signaling to report multiple Rx-Tx measurements for the same SL PRS transmission (resp. reception) and different SL PRS receptions (resp. transmissions) for the same pair of UE(s).</w:t>
      </w:r>
    </w:p>
    <w:p w14:paraId="0F856C3D" w14:textId="77777777" w:rsidR="00881106" w:rsidRPr="00300B63" w:rsidRDefault="00881106" w:rsidP="00881106">
      <w:pPr>
        <w:pStyle w:val="ListParagraph"/>
        <w:numPr>
          <w:ilvl w:val="0"/>
          <w:numId w:val="59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300B63">
        <w:rPr>
          <w:rFonts w:ascii="Times New Roman" w:hAnsi="Times New Roman"/>
          <w:b/>
          <w:bCs/>
          <w:i/>
          <w:iCs/>
          <w:sz w:val="22"/>
          <w:szCs w:val="22"/>
        </w:rPr>
        <w:lastRenderedPageBreak/>
        <w:t>The different SL PRS receptions can correspond to the same or different SL PRS resources. It is up to the UE capability if the different resources can be measured.</w:t>
      </w:r>
    </w:p>
    <w:p w14:paraId="798CDB58" w14:textId="77777777" w:rsidR="00881106" w:rsidRDefault="00881106" w:rsidP="00DA7316">
      <w:pPr>
        <w:rPr>
          <w:b/>
          <w:bCs/>
          <w:i/>
          <w:iCs/>
          <w:sz w:val="22"/>
          <w:szCs w:val="22"/>
        </w:rPr>
      </w:pPr>
    </w:p>
    <w:p w14:paraId="292BCAAA" w14:textId="77777777" w:rsidR="00881106" w:rsidRDefault="00881106" w:rsidP="00DA7316">
      <w:pPr>
        <w:rPr>
          <w:b/>
          <w:bCs/>
          <w:i/>
          <w:iCs/>
          <w:sz w:val="22"/>
          <w:szCs w:val="22"/>
        </w:rPr>
      </w:pPr>
    </w:p>
    <w:p w14:paraId="1A741F18" w14:textId="2BC7C05F" w:rsidR="004867B8" w:rsidRDefault="00881106" w:rsidP="00DA7316">
      <w:r w:rsidRPr="00881106">
        <w:rPr>
          <w:b/>
          <w:bCs/>
          <w:i/>
          <w:iCs/>
          <w:sz w:val="22"/>
          <w:szCs w:val="22"/>
        </w:rPr>
        <w:t>Proposal 2: To increase the accuracy of the SL-PRS based Rx-Tx measurement, the symbol number should be included in time stamp of the SL positioning measurement</w:t>
      </w: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7D43B77C" w14:textId="54482019" w:rsidR="00895545" w:rsidRPr="00671174" w:rsidRDefault="00B257A6" w:rsidP="00725E6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sz w:val="22"/>
          <w:szCs w:val="22"/>
          <w:lang w:val="en-GB"/>
        </w:rPr>
      </w:pPr>
      <w:bookmarkStart w:id="1" w:name="_Ref134807609"/>
      <w:r w:rsidRPr="009902A2">
        <w:rPr>
          <w:sz w:val="22"/>
          <w:szCs w:val="22"/>
        </w:rPr>
        <w:t>Chairman’s Notes RAN1 #112, February 202</w:t>
      </w:r>
      <w:r w:rsidR="00671174">
        <w:rPr>
          <w:sz w:val="22"/>
          <w:szCs w:val="22"/>
        </w:rPr>
        <w:t>3</w:t>
      </w:r>
      <w:bookmarkEnd w:id="1"/>
    </w:p>
    <w:p w14:paraId="39DBA336" w14:textId="22DA2772" w:rsidR="00671174" w:rsidRPr="00AF329D" w:rsidRDefault="00671174" w:rsidP="005A73A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sz w:val="22"/>
          <w:szCs w:val="22"/>
          <w:lang w:val="en-GB"/>
        </w:rPr>
      </w:pPr>
      <w:bookmarkStart w:id="2" w:name="_Ref134807618"/>
      <w:r w:rsidRPr="00B226C7">
        <w:rPr>
          <w:sz w:val="22"/>
          <w:szCs w:val="22"/>
        </w:rPr>
        <w:t>Chairman’s Notes RAN1 #112-bis-e, April 2023</w:t>
      </w:r>
      <w:bookmarkEnd w:id="2"/>
    </w:p>
    <w:p w14:paraId="5D9F9746" w14:textId="73255D5F" w:rsidR="00AF329D" w:rsidRPr="00881106" w:rsidRDefault="00AF329D" w:rsidP="00AF329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sz w:val="22"/>
          <w:szCs w:val="22"/>
          <w:lang w:val="en-GB"/>
        </w:rPr>
      </w:pPr>
      <w:bookmarkStart w:id="3" w:name="_Ref142120316"/>
      <w:r w:rsidRPr="00B226C7">
        <w:rPr>
          <w:sz w:val="22"/>
          <w:szCs w:val="22"/>
        </w:rPr>
        <w:t>Chairman’s Notes RAN1 #</w:t>
      </w:r>
      <w:r>
        <w:rPr>
          <w:sz w:val="22"/>
          <w:szCs w:val="22"/>
        </w:rPr>
        <w:t>113</w:t>
      </w:r>
      <w:r w:rsidRPr="00B226C7">
        <w:rPr>
          <w:sz w:val="22"/>
          <w:szCs w:val="22"/>
        </w:rPr>
        <w:t xml:space="preserve">, </w:t>
      </w:r>
      <w:r>
        <w:rPr>
          <w:sz w:val="22"/>
          <w:szCs w:val="22"/>
        </w:rPr>
        <w:t>May</w:t>
      </w:r>
      <w:r w:rsidRPr="00B226C7">
        <w:rPr>
          <w:sz w:val="22"/>
          <w:szCs w:val="22"/>
        </w:rPr>
        <w:t xml:space="preserve"> 2023</w:t>
      </w:r>
      <w:bookmarkEnd w:id="3"/>
    </w:p>
    <w:p w14:paraId="4641E719" w14:textId="7ED3FB2D" w:rsidR="00881106" w:rsidRPr="00881106" w:rsidRDefault="00881106" w:rsidP="0088110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sz w:val="22"/>
          <w:szCs w:val="22"/>
          <w:lang w:val="en-GB"/>
        </w:rPr>
      </w:pPr>
      <w:bookmarkStart w:id="4" w:name="_Ref146778725"/>
      <w:r w:rsidRPr="00B226C7">
        <w:rPr>
          <w:sz w:val="22"/>
          <w:szCs w:val="22"/>
        </w:rPr>
        <w:t>Chairman’s Notes RAN1 #</w:t>
      </w:r>
      <w:r>
        <w:rPr>
          <w:sz w:val="22"/>
          <w:szCs w:val="22"/>
        </w:rPr>
        <w:t>114</w:t>
      </w:r>
      <w:r w:rsidRPr="00B226C7">
        <w:rPr>
          <w:sz w:val="22"/>
          <w:szCs w:val="22"/>
        </w:rPr>
        <w:t xml:space="preserve">, </w:t>
      </w:r>
      <w:r>
        <w:rPr>
          <w:sz w:val="22"/>
          <w:szCs w:val="22"/>
        </w:rPr>
        <w:t>August</w:t>
      </w:r>
      <w:r w:rsidRPr="00B226C7">
        <w:rPr>
          <w:sz w:val="22"/>
          <w:szCs w:val="22"/>
        </w:rPr>
        <w:t xml:space="preserve"> 2023</w:t>
      </w:r>
      <w:bookmarkEnd w:id="4"/>
    </w:p>
    <w:p w14:paraId="2028F083" w14:textId="77777777" w:rsidR="00AF329D" w:rsidRPr="00B226C7" w:rsidRDefault="00AF329D" w:rsidP="00AF329D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sz w:val="22"/>
          <w:szCs w:val="22"/>
          <w:lang w:val="en-GB"/>
        </w:rPr>
      </w:pPr>
    </w:p>
    <w:sectPr w:rsidR="00AF329D" w:rsidRPr="00B226C7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5E42C" w14:textId="77777777" w:rsidR="00711850" w:rsidRDefault="00711850" w:rsidP="00161DF4">
      <w:r>
        <w:separator/>
      </w:r>
    </w:p>
  </w:endnote>
  <w:endnote w:type="continuationSeparator" w:id="0">
    <w:p w14:paraId="0707803D" w14:textId="77777777" w:rsidR="00711850" w:rsidRDefault="00711850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88B98" w14:textId="77777777" w:rsidR="00711850" w:rsidRDefault="00711850" w:rsidP="00161DF4">
      <w:r>
        <w:separator/>
      </w:r>
    </w:p>
  </w:footnote>
  <w:footnote w:type="continuationSeparator" w:id="0">
    <w:p w14:paraId="0E99E821" w14:textId="77777777" w:rsidR="00711850" w:rsidRDefault="00711850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7471A5"/>
    <w:multiLevelType w:val="hybridMultilevel"/>
    <w:tmpl w:val="48EE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24287"/>
    <w:multiLevelType w:val="hybridMultilevel"/>
    <w:tmpl w:val="0568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50564B"/>
    <w:multiLevelType w:val="hybridMultilevel"/>
    <w:tmpl w:val="7366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EB5EA0"/>
    <w:multiLevelType w:val="hybridMultilevel"/>
    <w:tmpl w:val="FE1C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9E36AD"/>
    <w:multiLevelType w:val="hybridMultilevel"/>
    <w:tmpl w:val="75DE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4E33EB"/>
    <w:multiLevelType w:val="hybridMultilevel"/>
    <w:tmpl w:val="E24E6B3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0BF32C28"/>
    <w:multiLevelType w:val="hybridMultilevel"/>
    <w:tmpl w:val="45DE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593CFD"/>
    <w:multiLevelType w:val="hybridMultilevel"/>
    <w:tmpl w:val="DAFA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2" w15:restartNumberingAfterBreak="0">
    <w:nsid w:val="141E6CA8"/>
    <w:multiLevelType w:val="hybridMultilevel"/>
    <w:tmpl w:val="9518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08148A"/>
    <w:multiLevelType w:val="hybridMultilevel"/>
    <w:tmpl w:val="40EABC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79055F"/>
    <w:multiLevelType w:val="multilevel"/>
    <w:tmpl w:val="C7C6897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5E77C4B"/>
    <w:multiLevelType w:val="hybridMultilevel"/>
    <w:tmpl w:val="43BABB1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63F10CC"/>
    <w:multiLevelType w:val="hybridMultilevel"/>
    <w:tmpl w:val="401E50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2D3EE0"/>
    <w:multiLevelType w:val="hybridMultilevel"/>
    <w:tmpl w:val="A96AC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9CB3FAD"/>
    <w:multiLevelType w:val="hybridMultilevel"/>
    <w:tmpl w:val="98683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F003CA"/>
    <w:multiLevelType w:val="hybridMultilevel"/>
    <w:tmpl w:val="001A3BE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1F5D696D"/>
    <w:multiLevelType w:val="hybridMultilevel"/>
    <w:tmpl w:val="B02657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280F43"/>
    <w:multiLevelType w:val="hybridMultilevel"/>
    <w:tmpl w:val="6F8CD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B00E72"/>
    <w:multiLevelType w:val="hybridMultilevel"/>
    <w:tmpl w:val="DAB4AF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1C5413"/>
    <w:multiLevelType w:val="hybridMultilevel"/>
    <w:tmpl w:val="2598AE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BB685F"/>
    <w:multiLevelType w:val="hybridMultilevel"/>
    <w:tmpl w:val="D58AA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B3770CB"/>
    <w:multiLevelType w:val="hybridMultilevel"/>
    <w:tmpl w:val="CBA88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E272FEC"/>
    <w:multiLevelType w:val="hybridMultilevel"/>
    <w:tmpl w:val="5D52A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F003AA"/>
    <w:multiLevelType w:val="hybridMultilevel"/>
    <w:tmpl w:val="84CE48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75589E"/>
    <w:multiLevelType w:val="hybridMultilevel"/>
    <w:tmpl w:val="CCBCC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8519EC"/>
    <w:multiLevelType w:val="hybridMultilevel"/>
    <w:tmpl w:val="56D6C7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8A323E"/>
    <w:multiLevelType w:val="hybridMultilevel"/>
    <w:tmpl w:val="52C6CC0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0" w15:restartNumberingAfterBreak="0">
    <w:nsid w:val="4F39747F"/>
    <w:multiLevelType w:val="hybridMultilevel"/>
    <w:tmpl w:val="0C6A9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D60900"/>
    <w:multiLevelType w:val="hybridMultilevel"/>
    <w:tmpl w:val="E94E0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41A2F3C"/>
    <w:multiLevelType w:val="hybridMultilevel"/>
    <w:tmpl w:val="BFB6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51A06BB"/>
    <w:multiLevelType w:val="hybridMultilevel"/>
    <w:tmpl w:val="CB3C5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300771"/>
    <w:multiLevelType w:val="hybridMultilevel"/>
    <w:tmpl w:val="576C36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79D67A5"/>
    <w:multiLevelType w:val="hybridMultilevel"/>
    <w:tmpl w:val="09A42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134" w:hanging="420"/>
      </w:pPr>
      <w:rPr>
        <w:rFonts w:ascii="Courier New" w:hAnsi="Courier New" w:cs="Courier New" w:hint="default"/>
      </w:rPr>
    </w:lvl>
    <w:lvl w:ilvl="2">
      <w:start w:val="36"/>
      <w:numFmt w:val="bullet"/>
      <w:lvlText w:val="-"/>
      <w:lvlJc w:val="left"/>
      <w:pPr>
        <w:ind w:left="1554" w:hanging="420"/>
      </w:pPr>
      <w:rPr>
        <w:rFonts w:ascii="Times" w:eastAsia="Batang" w:hAnsi="Times" w:cs="Times New Roman" w:hint="default"/>
      </w:rPr>
    </w:lvl>
    <w:lvl w:ilvl="3">
      <w:start w:val="1"/>
      <w:numFmt w:val="bullet"/>
      <w:lvlText w:val=""/>
      <w:lvlJc w:val="left"/>
      <w:pPr>
        <w:ind w:left="197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9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</w:abstractNum>
  <w:abstractNum w:abstractNumId="4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0B432B"/>
    <w:multiLevelType w:val="hybridMultilevel"/>
    <w:tmpl w:val="F8D49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8A4837"/>
    <w:multiLevelType w:val="hybridMultilevel"/>
    <w:tmpl w:val="533C7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6750C3"/>
    <w:multiLevelType w:val="hybridMultilevel"/>
    <w:tmpl w:val="16868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8149D6"/>
    <w:multiLevelType w:val="hybridMultilevel"/>
    <w:tmpl w:val="21866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581155B"/>
    <w:multiLevelType w:val="hybridMultilevel"/>
    <w:tmpl w:val="ABBA9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7BE0DAB"/>
    <w:multiLevelType w:val="hybridMultilevel"/>
    <w:tmpl w:val="0320385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0445726">
    <w:abstractNumId w:val="5"/>
  </w:num>
  <w:num w:numId="2" w16cid:durableId="652295346">
    <w:abstractNumId w:val="1"/>
  </w:num>
  <w:num w:numId="3" w16cid:durableId="789861048">
    <w:abstractNumId w:val="6"/>
  </w:num>
  <w:num w:numId="4" w16cid:durableId="23019304">
    <w:abstractNumId w:val="22"/>
  </w:num>
  <w:num w:numId="5" w16cid:durableId="391393831">
    <w:abstractNumId w:val="39"/>
  </w:num>
  <w:num w:numId="6" w16cid:durableId="1231429239">
    <w:abstractNumId w:val="21"/>
  </w:num>
  <w:num w:numId="7" w16cid:durableId="1064180877">
    <w:abstractNumId w:val="45"/>
  </w:num>
  <w:num w:numId="8" w16cid:durableId="858393896">
    <w:abstractNumId w:val="12"/>
  </w:num>
  <w:num w:numId="9" w16cid:durableId="635722585">
    <w:abstractNumId w:val="9"/>
  </w:num>
  <w:num w:numId="10" w16cid:durableId="1652978176">
    <w:abstractNumId w:val="50"/>
  </w:num>
  <w:num w:numId="11" w16cid:durableId="1725638946">
    <w:abstractNumId w:val="43"/>
  </w:num>
  <w:num w:numId="12" w16cid:durableId="91436780">
    <w:abstractNumId w:val="44"/>
  </w:num>
  <w:num w:numId="13" w16cid:durableId="1941840327">
    <w:abstractNumId w:val="36"/>
  </w:num>
  <w:num w:numId="14" w16cid:durableId="1547524214">
    <w:abstractNumId w:val="51"/>
  </w:num>
  <w:num w:numId="15" w16cid:durableId="1397360843">
    <w:abstractNumId w:val="3"/>
  </w:num>
  <w:num w:numId="16" w16cid:durableId="1484351512">
    <w:abstractNumId w:val="37"/>
  </w:num>
  <w:num w:numId="17" w16cid:durableId="1979143266">
    <w:abstractNumId w:val="7"/>
  </w:num>
  <w:num w:numId="18" w16cid:durableId="1395547596">
    <w:abstractNumId w:val="26"/>
  </w:num>
  <w:num w:numId="19" w16cid:durableId="703093959">
    <w:abstractNumId w:val="8"/>
  </w:num>
  <w:num w:numId="20" w16cid:durableId="2092391133">
    <w:abstractNumId w:val="19"/>
  </w:num>
  <w:num w:numId="21" w16cid:durableId="1274705836">
    <w:abstractNumId w:val="33"/>
  </w:num>
  <w:num w:numId="22" w16cid:durableId="1611279474">
    <w:abstractNumId w:val="42"/>
  </w:num>
  <w:num w:numId="23" w16cid:durableId="1589654262">
    <w:abstractNumId w:val="29"/>
  </w:num>
  <w:num w:numId="24" w16cid:durableId="259990471">
    <w:abstractNumId w:val="27"/>
  </w:num>
  <w:num w:numId="25" w16cid:durableId="422577043">
    <w:abstractNumId w:val="40"/>
  </w:num>
  <w:num w:numId="26" w16cid:durableId="1166287475">
    <w:abstractNumId w:val="23"/>
  </w:num>
  <w:num w:numId="27" w16cid:durableId="1073356504">
    <w:abstractNumId w:val="35"/>
  </w:num>
  <w:num w:numId="28" w16cid:durableId="1047952539">
    <w:abstractNumId w:val="41"/>
  </w:num>
  <w:num w:numId="29" w16cid:durableId="161970808">
    <w:abstractNumId w:val="16"/>
  </w:num>
  <w:num w:numId="30" w16cid:durableId="1731728009">
    <w:abstractNumId w:val="46"/>
  </w:num>
  <w:num w:numId="31" w16cid:durableId="697121252">
    <w:abstractNumId w:val="28"/>
  </w:num>
  <w:num w:numId="32" w16cid:durableId="728042303">
    <w:abstractNumId w:val="48"/>
  </w:num>
  <w:num w:numId="33" w16cid:durableId="489103470">
    <w:abstractNumId w:val="53"/>
  </w:num>
  <w:num w:numId="34" w16cid:durableId="77681754">
    <w:abstractNumId w:val="34"/>
  </w:num>
  <w:num w:numId="35" w16cid:durableId="1804036126">
    <w:abstractNumId w:val="32"/>
  </w:num>
  <w:num w:numId="36" w16cid:durableId="1324167641">
    <w:abstractNumId w:val="32"/>
  </w:num>
  <w:num w:numId="37" w16cid:durableId="2048526649">
    <w:abstractNumId w:val="4"/>
  </w:num>
  <w:num w:numId="38" w16cid:durableId="1645768588">
    <w:abstractNumId w:val="56"/>
  </w:num>
  <w:num w:numId="39" w16cid:durableId="1907915326">
    <w:abstractNumId w:val="55"/>
  </w:num>
  <w:num w:numId="40" w16cid:durableId="1385176161">
    <w:abstractNumId w:val="54"/>
  </w:num>
  <w:num w:numId="41" w16cid:durableId="1169323842">
    <w:abstractNumId w:val="14"/>
  </w:num>
  <w:num w:numId="42" w16cid:durableId="1402174355">
    <w:abstractNumId w:val="52"/>
  </w:num>
  <w:num w:numId="43" w16cid:durableId="463812680">
    <w:abstractNumId w:val="18"/>
  </w:num>
  <w:num w:numId="44" w16cid:durableId="1450511830">
    <w:abstractNumId w:val="20"/>
  </w:num>
  <w:num w:numId="45" w16cid:durableId="1057703985">
    <w:abstractNumId w:val="24"/>
  </w:num>
  <w:num w:numId="46" w16cid:durableId="417674466">
    <w:abstractNumId w:val="0"/>
  </w:num>
  <w:num w:numId="47" w16cid:durableId="54863208">
    <w:abstractNumId w:val="30"/>
  </w:num>
  <w:num w:numId="48" w16cid:durableId="997270208">
    <w:abstractNumId w:val="49"/>
  </w:num>
  <w:num w:numId="49" w16cid:durableId="511726617">
    <w:abstractNumId w:val="2"/>
  </w:num>
  <w:num w:numId="50" w16cid:durableId="258104538">
    <w:abstractNumId w:val="47"/>
  </w:num>
  <w:num w:numId="51" w16cid:durableId="210770104">
    <w:abstractNumId w:val="57"/>
  </w:num>
  <w:num w:numId="52" w16cid:durableId="1676375471">
    <w:abstractNumId w:val="10"/>
  </w:num>
  <w:num w:numId="53" w16cid:durableId="1635059135">
    <w:abstractNumId w:val="13"/>
  </w:num>
  <w:num w:numId="54" w16cid:durableId="1397894483">
    <w:abstractNumId w:val="15"/>
  </w:num>
  <w:num w:numId="55" w16cid:durableId="1110853565">
    <w:abstractNumId w:val="11"/>
  </w:num>
  <w:num w:numId="56" w16cid:durableId="860975822">
    <w:abstractNumId w:val="17"/>
  </w:num>
  <w:num w:numId="57" w16cid:durableId="1997686953">
    <w:abstractNumId w:val="31"/>
  </w:num>
  <w:num w:numId="58" w16cid:durableId="808941550">
    <w:abstractNumId w:val="38"/>
  </w:num>
  <w:num w:numId="59" w16cid:durableId="1002977054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53DD"/>
    <w:rsid w:val="000469C0"/>
    <w:rsid w:val="00050930"/>
    <w:rsid w:val="000546E3"/>
    <w:rsid w:val="0005612B"/>
    <w:rsid w:val="000605BB"/>
    <w:rsid w:val="000614E9"/>
    <w:rsid w:val="00062DAA"/>
    <w:rsid w:val="000630A4"/>
    <w:rsid w:val="00064549"/>
    <w:rsid w:val="00067790"/>
    <w:rsid w:val="00067C74"/>
    <w:rsid w:val="000729C8"/>
    <w:rsid w:val="00073136"/>
    <w:rsid w:val="00075735"/>
    <w:rsid w:val="0007593C"/>
    <w:rsid w:val="00080533"/>
    <w:rsid w:val="000833DB"/>
    <w:rsid w:val="00086B8A"/>
    <w:rsid w:val="00086D3F"/>
    <w:rsid w:val="00087B6E"/>
    <w:rsid w:val="000910D7"/>
    <w:rsid w:val="00092209"/>
    <w:rsid w:val="00096FBA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1802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F2C70"/>
    <w:rsid w:val="000F6F21"/>
    <w:rsid w:val="0010119A"/>
    <w:rsid w:val="001026DB"/>
    <w:rsid w:val="00105122"/>
    <w:rsid w:val="0010756F"/>
    <w:rsid w:val="00111E92"/>
    <w:rsid w:val="001144DC"/>
    <w:rsid w:val="00116CE5"/>
    <w:rsid w:val="00117755"/>
    <w:rsid w:val="0012068C"/>
    <w:rsid w:val="00123C79"/>
    <w:rsid w:val="00127219"/>
    <w:rsid w:val="00130600"/>
    <w:rsid w:val="0013116B"/>
    <w:rsid w:val="00131739"/>
    <w:rsid w:val="001336FC"/>
    <w:rsid w:val="00140849"/>
    <w:rsid w:val="001408EE"/>
    <w:rsid w:val="001412B7"/>
    <w:rsid w:val="00143F2E"/>
    <w:rsid w:val="001454B7"/>
    <w:rsid w:val="00145557"/>
    <w:rsid w:val="00147CD5"/>
    <w:rsid w:val="00151E5F"/>
    <w:rsid w:val="001522EE"/>
    <w:rsid w:val="00152E5F"/>
    <w:rsid w:val="00153773"/>
    <w:rsid w:val="0015438D"/>
    <w:rsid w:val="00156BB3"/>
    <w:rsid w:val="00161DF4"/>
    <w:rsid w:val="00163B9F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6E2A"/>
    <w:rsid w:val="001A7109"/>
    <w:rsid w:val="001A711F"/>
    <w:rsid w:val="001B2A5D"/>
    <w:rsid w:val="001B2AEE"/>
    <w:rsid w:val="001C26AB"/>
    <w:rsid w:val="001C4008"/>
    <w:rsid w:val="001C528B"/>
    <w:rsid w:val="001C5DCE"/>
    <w:rsid w:val="001D0CBB"/>
    <w:rsid w:val="001D0DA4"/>
    <w:rsid w:val="001D5CE5"/>
    <w:rsid w:val="001D749D"/>
    <w:rsid w:val="001E1E81"/>
    <w:rsid w:val="001F0387"/>
    <w:rsid w:val="001F16C3"/>
    <w:rsid w:val="001F1CF8"/>
    <w:rsid w:val="001F22C4"/>
    <w:rsid w:val="001F4014"/>
    <w:rsid w:val="002047CD"/>
    <w:rsid w:val="002047D4"/>
    <w:rsid w:val="002134C9"/>
    <w:rsid w:val="00214FC5"/>
    <w:rsid w:val="00216A54"/>
    <w:rsid w:val="002172B2"/>
    <w:rsid w:val="00217BB8"/>
    <w:rsid w:val="00220B0E"/>
    <w:rsid w:val="0022177F"/>
    <w:rsid w:val="00222B9E"/>
    <w:rsid w:val="00224F0D"/>
    <w:rsid w:val="00226F2D"/>
    <w:rsid w:val="0023162E"/>
    <w:rsid w:val="00232222"/>
    <w:rsid w:val="00243094"/>
    <w:rsid w:val="002431EF"/>
    <w:rsid w:val="00247FBE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645"/>
    <w:rsid w:val="002929C2"/>
    <w:rsid w:val="00293809"/>
    <w:rsid w:val="002948FF"/>
    <w:rsid w:val="00295B2A"/>
    <w:rsid w:val="002960C1"/>
    <w:rsid w:val="002972B7"/>
    <w:rsid w:val="002A1C98"/>
    <w:rsid w:val="002A274D"/>
    <w:rsid w:val="002A4704"/>
    <w:rsid w:val="002A5B21"/>
    <w:rsid w:val="002A6D4D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4EFD"/>
    <w:rsid w:val="002C57AC"/>
    <w:rsid w:val="002C6A8D"/>
    <w:rsid w:val="002D157A"/>
    <w:rsid w:val="002D41EF"/>
    <w:rsid w:val="002D5BF8"/>
    <w:rsid w:val="002D65B1"/>
    <w:rsid w:val="002D68CE"/>
    <w:rsid w:val="002E362A"/>
    <w:rsid w:val="002E62B8"/>
    <w:rsid w:val="002E7927"/>
    <w:rsid w:val="002F20A4"/>
    <w:rsid w:val="002F6A37"/>
    <w:rsid w:val="00300B63"/>
    <w:rsid w:val="00301C3E"/>
    <w:rsid w:val="00302D87"/>
    <w:rsid w:val="00303A27"/>
    <w:rsid w:val="003043B3"/>
    <w:rsid w:val="00304FE1"/>
    <w:rsid w:val="00306758"/>
    <w:rsid w:val="003105DC"/>
    <w:rsid w:val="003109B6"/>
    <w:rsid w:val="00310BD2"/>
    <w:rsid w:val="00311442"/>
    <w:rsid w:val="00327696"/>
    <w:rsid w:val="003350C5"/>
    <w:rsid w:val="00335A1C"/>
    <w:rsid w:val="00336525"/>
    <w:rsid w:val="0034061A"/>
    <w:rsid w:val="0034266A"/>
    <w:rsid w:val="0034417B"/>
    <w:rsid w:val="00347C0B"/>
    <w:rsid w:val="00350B23"/>
    <w:rsid w:val="00351B86"/>
    <w:rsid w:val="00352A29"/>
    <w:rsid w:val="0035494F"/>
    <w:rsid w:val="00354E9A"/>
    <w:rsid w:val="00355243"/>
    <w:rsid w:val="003553F0"/>
    <w:rsid w:val="00355462"/>
    <w:rsid w:val="00355ED4"/>
    <w:rsid w:val="00356A2B"/>
    <w:rsid w:val="003570C6"/>
    <w:rsid w:val="003600E2"/>
    <w:rsid w:val="003650B8"/>
    <w:rsid w:val="00366F52"/>
    <w:rsid w:val="003715EE"/>
    <w:rsid w:val="00371DFE"/>
    <w:rsid w:val="00372F12"/>
    <w:rsid w:val="00374E59"/>
    <w:rsid w:val="00376231"/>
    <w:rsid w:val="0037788F"/>
    <w:rsid w:val="00392139"/>
    <w:rsid w:val="00395A01"/>
    <w:rsid w:val="003968DC"/>
    <w:rsid w:val="00397AA2"/>
    <w:rsid w:val="003A0742"/>
    <w:rsid w:val="003A13B3"/>
    <w:rsid w:val="003A1512"/>
    <w:rsid w:val="003A1E1A"/>
    <w:rsid w:val="003A5B30"/>
    <w:rsid w:val="003B092E"/>
    <w:rsid w:val="003B1F3F"/>
    <w:rsid w:val="003B2C6A"/>
    <w:rsid w:val="003B334C"/>
    <w:rsid w:val="003B5721"/>
    <w:rsid w:val="003B59F4"/>
    <w:rsid w:val="003C171D"/>
    <w:rsid w:val="003C1BE5"/>
    <w:rsid w:val="003C2443"/>
    <w:rsid w:val="003C6398"/>
    <w:rsid w:val="003D3A94"/>
    <w:rsid w:val="003D5CFF"/>
    <w:rsid w:val="003E3AA2"/>
    <w:rsid w:val="003E687D"/>
    <w:rsid w:val="003E75B6"/>
    <w:rsid w:val="003F2F79"/>
    <w:rsid w:val="003F670D"/>
    <w:rsid w:val="004017DC"/>
    <w:rsid w:val="0040315C"/>
    <w:rsid w:val="0040407E"/>
    <w:rsid w:val="004052A3"/>
    <w:rsid w:val="00405A98"/>
    <w:rsid w:val="00406FB8"/>
    <w:rsid w:val="0041279C"/>
    <w:rsid w:val="00415BEF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58A9"/>
    <w:rsid w:val="00446818"/>
    <w:rsid w:val="00447039"/>
    <w:rsid w:val="004516DF"/>
    <w:rsid w:val="00452843"/>
    <w:rsid w:val="00453C98"/>
    <w:rsid w:val="00454D63"/>
    <w:rsid w:val="0045687D"/>
    <w:rsid w:val="00457434"/>
    <w:rsid w:val="00460D5C"/>
    <w:rsid w:val="00461B15"/>
    <w:rsid w:val="00462395"/>
    <w:rsid w:val="00462CDA"/>
    <w:rsid w:val="00463ADE"/>
    <w:rsid w:val="00463D8C"/>
    <w:rsid w:val="00464079"/>
    <w:rsid w:val="00464C6B"/>
    <w:rsid w:val="004652DA"/>
    <w:rsid w:val="004656AE"/>
    <w:rsid w:val="0046615D"/>
    <w:rsid w:val="004672D5"/>
    <w:rsid w:val="004679FD"/>
    <w:rsid w:val="00475C2B"/>
    <w:rsid w:val="00476CE9"/>
    <w:rsid w:val="00482475"/>
    <w:rsid w:val="00484173"/>
    <w:rsid w:val="004867B8"/>
    <w:rsid w:val="00490369"/>
    <w:rsid w:val="00490DA8"/>
    <w:rsid w:val="00493CE1"/>
    <w:rsid w:val="00496C33"/>
    <w:rsid w:val="00496D0C"/>
    <w:rsid w:val="004A1F1C"/>
    <w:rsid w:val="004A41EF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7266"/>
    <w:rsid w:val="004C72E5"/>
    <w:rsid w:val="004D0AE2"/>
    <w:rsid w:val="004D1B94"/>
    <w:rsid w:val="004D2BE3"/>
    <w:rsid w:val="004D2D29"/>
    <w:rsid w:val="004E1317"/>
    <w:rsid w:val="004E13F7"/>
    <w:rsid w:val="004E4173"/>
    <w:rsid w:val="004E4A0C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59C2"/>
    <w:rsid w:val="00517ADD"/>
    <w:rsid w:val="00517CF1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50F71"/>
    <w:rsid w:val="00552A7B"/>
    <w:rsid w:val="00552A99"/>
    <w:rsid w:val="005564C4"/>
    <w:rsid w:val="00556671"/>
    <w:rsid w:val="00557401"/>
    <w:rsid w:val="00557B48"/>
    <w:rsid w:val="005600FE"/>
    <w:rsid w:val="00560FDD"/>
    <w:rsid w:val="00562306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029"/>
    <w:rsid w:val="00596D7E"/>
    <w:rsid w:val="005A49A7"/>
    <w:rsid w:val="005A7407"/>
    <w:rsid w:val="005B1AD1"/>
    <w:rsid w:val="005B2630"/>
    <w:rsid w:val="005B30A9"/>
    <w:rsid w:val="005B3161"/>
    <w:rsid w:val="005B6997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F6C"/>
    <w:rsid w:val="005E60C2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267F"/>
    <w:rsid w:val="00614524"/>
    <w:rsid w:val="00614C4F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0CA5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5246"/>
    <w:rsid w:val="006664E6"/>
    <w:rsid w:val="00667076"/>
    <w:rsid w:val="00671174"/>
    <w:rsid w:val="00671652"/>
    <w:rsid w:val="006757A7"/>
    <w:rsid w:val="006765F4"/>
    <w:rsid w:val="006768F8"/>
    <w:rsid w:val="006808DA"/>
    <w:rsid w:val="0068184E"/>
    <w:rsid w:val="00685938"/>
    <w:rsid w:val="00691791"/>
    <w:rsid w:val="0069201C"/>
    <w:rsid w:val="00692A67"/>
    <w:rsid w:val="00693D85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8E0"/>
    <w:rsid w:val="006C5F12"/>
    <w:rsid w:val="006D2608"/>
    <w:rsid w:val="006D31CF"/>
    <w:rsid w:val="006D54CF"/>
    <w:rsid w:val="006D79C4"/>
    <w:rsid w:val="006E189A"/>
    <w:rsid w:val="006E62CF"/>
    <w:rsid w:val="006E6D68"/>
    <w:rsid w:val="006F0803"/>
    <w:rsid w:val="006F0EC9"/>
    <w:rsid w:val="006F378B"/>
    <w:rsid w:val="006F792A"/>
    <w:rsid w:val="007003F1"/>
    <w:rsid w:val="00703F6D"/>
    <w:rsid w:val="00704C59"/>
    <w:rsid w:val="00705595"/>
    <w:rsid w:val="00707303"/>
    <w:rsid w:val="007111EB"/>
    <w:rsid w:val="00711850"/>
    <w:rsid w:val="00711C2E"/>
    <w:rsid w:val="00712170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63D"/>
    <w:rsid w:val="00745905"/>
    <w:rsid w:val="00750490"/>
    <w:rsid w:val="007505C6"/>
    <w:rsid w:val="00750A0B"/>
    <w:rsid w:val="00750B81"/>
    <w:rsid w:val="00751609"/>
    <w:rsid w:val="007544F6"/>
    <w:rsid w:val="00754B3C"/>
    <w:rsid w:val="00756F9A"/>
    <w:rsid w:val="0076028F"/>
    <w:rsid w:val="007616FC"/>
    <w:rsid w:val="00766534"/>
    <w:rsid w:val="00766F27"/>
    <w:rsid w:val="00770AD2"/>
    <w:rsid w:val="00770F64"/>
    <w:rsid w:val="0078114E"/>
    <w:rsid w:val="00782BA5"/>
    <w:rsid w:val="00783BDE"/>
    <w:rsid w:val="00784DF0"/>
    <w:rsid w:val="00784EA6"/>
    <w:rsid w:val="007879E8"/>
    <w:rsid w:val="007911C8"/>
    <w:rsid w:val="0079126B"/>
    <w:rsid w:val="007932B8"/>
    <w:rsid w:val="0079650D"/>
    <w:rsid w:val="007A1B25"/>
    <w:rsid w:val="007A2421"/>
    <w:rsid w:val="007B03C8"/>
    <w:rsid w:val="007B21FD"/>
    <w:rsid w:val="007B23AA"/>
    <w:rsid w:val="007B38C1"/>
    <w:rsid w:val="007B6960"/>
    <w:rsid w:val="007C041A"/>
    <w:rsid w:val="007C405F"/>
    <w:rsid w:val="007C7721"/>
    <w:rsid w:val="007D0390"/>
    <w:rsid w:val="007D0B54"/>
    <w:rsid w:val="007D0D93"/>
    <w:rsid w:val="007D20E5"/>
    <w:rsid w:val="007D597E"/>
    <w:rsid w:val="007D5D42"/>
    <w:rsid w:val="007D61E0"/>
    <w:rsid w:val="007D6E55"/>
    <w:rsid w:val="007E4EA4"/>
    <w:rsid w:val="007E554B"/>
    <w:rsid w:val="007E6FF6"/>
    <w:rsid w:val="007E72BE"/>
    <w:rsid w:val="007F07F8"/>
    <w:rsid w:val="007F128C"/>
    <w:rsid w:val="007F4D2C"/>
    <w:rsid w:val="007F5EE1"/>
    <w:rsid w:val="0080130A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2AF2"/>
    <w:rsid w:val="00836085"/>
    <w:rsid w:val="008407B1"/>
    <w:rsid w:val="0084192D"/>
    <w:rsid w:val="00843F0B"/>
    <w:rsid w:val="00844D2C"/>
    <w:rsid w:val="00846C7E"/>
    <w:rsid w:val="008519D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1106"/>
    <w:rsid w:val="0088208F"/>
    <w:rsid w:val="00882124"/>
    <w:rsid w:val="00884722"/>
    <w:rsid w:val="0089138A"/>
    <w:rsid w:val="00894787"/>
    <w:rsid w:val="00895000"/>
    <w:rsid w:val="00895545"/>
    <w:rsid w:val="00896511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B7AC8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07D4"/>
    <w:rsid w:val="008E10F0"/>
    <w:rsid w:val="008E1449"/>
    <w:rsid w:val="008E191A"/>
    <w:rsid w:val="008E4EC6"/>
    <w:rsid w:val="008E5031"/>
    <w:rsid w:val="008E5A3A"/>
    <w:rsid w:val="008E66BA"/>
    <w:rsid w:val="008E687B"/>
    <w:rsid w:val="008E6A43"/>
    <w:rsid w:val="008F19CC"/>
    <w:rsid w:val="008F24B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3BD"/>
    <w:rsid w:val="00924772"/>
    <w:rsid w:val="009257D5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59B5"/>
    <w:rsid w:val="009561E2"/>
    <w:rsid w:val="00960388"/>
    <w:rsid w:val="00960870"/>
    <w:rsid w:val="009638DF"/>
    <w:rsid w:val="00963BD9"/>
    <w:rsid w:val="00971D9B"/>
    <w:rsid w:val="00972708"/>
    <w:rsid w:val="0097297A"/>
    <w:rsid w:val="009740C8"/>
    <w:rsid w:val="00976611"/>
    <w:rsid w:val="00977119"/>
    <w:rsid w:val="00977DF5"/>
    <w:rsid w:val="00980153"/>
    <w:rsid w:val="009806D0"/>
    <w:rsid w:val="00983F09"/>
    <w:rsid w:val="00986082"/>
    <w:rsid w:val="009902A2"/>
    <w:rsid w:val="0099705B"/>
    <w:rsid w:val="009A01D8"/>
    <w:rsid w:val="009A18A6"/>
    <w:rsid w:val="009A538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C463A"/>
    <w:rsid w:val="009D1C4F"/>
    <w:rsid w:val="009D6489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2D56"/>
    <w:rsid w:val="00A07A80"/>
    <w:rsid w:val="00A1036A"/>
    <w:rsid w:val="00A13177"/>
    <w:rsid w:val="00A1471D"/>
    <w:rsid w:val="00A159B3"/>
    <w:rsid w:val="00A26B99"/>
    <w:rsid w:val="00A27184"/>
    <w:rsid w:val="00A3059C"/>
    <w:rsid w:val="00A3216A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5064"/>
    <w:rsid w:val="00A563DD"/>
    <w:rsid w:val="00A5675A"/>
    <w:rsid w:val="00A65E7F"/>
    <w:rsid w:val="00A66D16"/>
    <w:rsid w:val="00A71667"/>
    <w:rsid w:val="00A75912"/>
    <w:rsid w:val="00A7628B"/>
    <w:rsid w:val="00A77824"/>
    <w:rsid w:val="00A805B9"/>
    <w:rsid w:val="00A83354"/>
    <w:rsid w:val="00A84A25"/>
    <w:rsid w:val="00A934CF"/>
    <w:rsid w:val="00A93DEE"/>
    <w:rsid w:val="00A95871"/>
    <w:rsid w:val="00A95A78"/>
    <w:rsid w:val="00AA1820"/>
    <w:rsid w:val="00AA32E9"/>
    <w:rsid w:val="00AA385D"/>
    <w:rsid w:val="00AA3F29"/>
    <w:rsid w:val="00AB26E1"/>
    <w:rsid w:val="00AB371D"/>
    <w:rsid w:val="00AB40F7"/>
    <w:rsid w:val="00AB621B"/>
    <w:rsid w:val="00AC33D5"/>
    <w:rsid w:val="00AC6DE7"/>
    <w:rsid w:val="00AD1997"/>
    <w:rsid w:val="00AD2358"/>
    <w:rsid w:val="00AD3244"/>
    <w:rsid w:val="00AE13C6"/>
    <w:rsid w:val="00AE21B6"/>
    <w:rsid w:val="00AE42B6"/>
    <w:rsid w:val="00AE447B"/>
    <w:rsid w:val="00AE4C33"/>
    <w:rsid w:val="00AE50C4"/>
    <w:rsid w:val="00AE5E5A"/>
    <w:rsid w:val="00AE6138"/>
    <w:rsid w:val="00AE6C79"/>
    <w:rsid w:val="00AE79CA"/>
    <w:rsid w:val="00AF13FC"/>
    <w:rsid w:val="00AF2728"/>
    <w:rsid w:val="00AF329D"/>
    <w:rsid w:val="00AF706E"/>
    <w:rsid w:val="00B01AD4"/>
    <w:rsid w:val="00B046AC"/>
    <w:rsid w:val="00B0669A"/>
    <w:rsid w:val="00B068ED"/>
    <w:rsid w:val="00B06AF7"/>
    <w:rsid w:val="00B07AF0"/>
    <w:rsid w:val="00B11037"/>
    <w:rsid w:val="00B14FC6"/>
    <w:rsid w:val="00B1512A"/>
    <w:rsid w:val="00B16FCE"/>
    <w:rsid w:val="00B226C7"/>
    <w:rsid w:val="00B22D4A"/>
    <w:rsid w:val="00B22DE6"/>
    <w:rsid w:val="00B23071"/>
    <w:rsid w:val="00B23619"/>
    <w:rsid w:val="00B23EB7"/>
    <w:rsid w:val="00B257A6"/>
    <w:rsid w:val="00B26DBD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225E"/>
    <w:rsid w:val="00B4255F"/>
    <w:rsid w:val="00B43047"/>
    <w:rsid w:val="00B437B0"/>
    <w:rsid w:val="00B43A37"/>
    <w:rsid w:val="00B45BF4"/>
    <w:rsid w:val="00B460ED"/>
    <w:rsid w:val="00B4730D"/>
    <w:rsid w:val="00B559BB"/>
    <w:rsid w:val="00B55B9E"/>
    <w:rsid w:val="00B56AA7"/>
    <w:rsid w:val="00B648D1"/>
    <w:rsid w:val="00B66598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54EA"/>
    <w:rsid w:val="00BE7EB5"/>
    <w:rsid w:val="00BF1113"/>
    <w:rsid w:val="00BF1669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22DD7"/>
    <w:rsid w:val="00C231D3"/>
    <w:rsid w:val="00C32D5D"/>
    <w:rsid w:val="00C3511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103"/>
    <w:rsid w:val="00C70DE0"/>
    <w:rsid w:val="00C732B0"/>
    <w:rsid w:val="00C77BE6"/>
    <w:rsid w:val="00C82038"/>
    <w:rsid w:val="00C82B7D"/>
    <w:rsid w:val="00C83590"/>
    <w:rsid w:val="00C83BF6"/>
    <w:rsid w:val="00C84FE2"/>
    <w:rsid w:val="00C86492"/>
    <w:rsid w:val="00C90C2B"/>
    <w:rsid w:val="00C94E09"/>
    <w:rsid w:val="00CA26DE"/>
    <w:rsid w:val="00CA2B60"/>
    <w:rsid w:val="00CA31DD"/>
    <w:rsid w:val="00CA6A92"/>
    <w:rsid w:val="00CB1A8E"/>
    <w:rsid w:val="00CB3368"/>
    <w:rsid w:val="00CB38F0"/>
    <w:rsid w:val="00CB41F9"/>
    <w:rsid w:val="00CB6EA4"/>
    <w:rsid w:val="00CB74A7"/>
    <w:rsid w:val="00CC5CBB"/>
    <w:rsid w:val="00CD12E3"/>
    <w:rsid w:val="00CD3E0B"/>
    <w:rsid w:val="00CD4E05"/>
    <w:rsid w:val="00CD6CA6"/>
    <w:rsid w:val="00CD755A"/>
    <w:rsid w:val="00CD7A54"/>
    <w:rsid w:val="00CE1472"/>
    <w:rsid w:val="00CE4350"/>
    <w:rsid w:val="00CE6C73"/>
    <w:rsid w:val="00CE6DE0"/>
    <w:rsid w:val="00CE7069"/>
    <w:rsid w:val="00CE769D"/>
    <w:rsid w:val="00CF1011"/>
    <w:rsid w:val="00CF5021"/>
    <w:rsid w:val="00CF65E4"/>
    <w:rsid w:val="00CF755A"/>
    <w:rsid w:val="00D026FC"/>
    <w:rsid w:val="00D02888"/>
    <w:rsid w:val="00D0343C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46E0"/>
    <w:rsid w:val="00D263F1"/>
    <w:rsid w:val="00D313A3"/>
    <w:rsid w:val="00D31DD7"/>
    <w:rsid w:val="00D3218F"/>
    <w:rsid w:val="00D371A7"/>
    <w:rsid w:val="00D37AD5"/>
    <w:rsid w:val="00D452D5"/>
    <w:rsid w:val="00D45FFA"/>
    <w:rsid w:val="00D52BD4"/>
    <w:rsid w:val="00D531E0"/>
    <w:rsid w:val="00D53BAD"/>
    <w:rsid w:val="00D623A6"/>
    <w:rsid w:val="00D62F45"/>
    <w:rsid w:val="00D64A65"/>
    <w:rsid w:val="00D66952"/>
    <w:rsid w:val="00D72276"/>
    <w:rsid w:val="00D75CCC"/>
    <w:rsid w:val="00D774D0"/>
    <w:rsid w:val="00D81AF6"/>
    <w:rsid w:val="00D85C1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A7729"/>
    <w:rsid w:val="00DB0CF0"/>
    <w:rsid w:val="00DB25F9"/>
    <w:rsid w:val="00DB2B15"/>
    <w:rsid w:val="00DB2C6E"/>
    <w:rsid w:val="00DB4C8A"/>
    <w:rsid w:val="00DB6600"/>
    <w:rsid w:val="00DC21A5"/>
    <w:rsid w:val="00DC24CB"/>
    <w:rsid w:val="00DC3467"/>
    <w:rsid w:val="00DC41F9"/>
    <w:rsid w:val="00DD7737"/>
    <w:rsid w:val="00DE3D66"/>
    <w:rsid w:val="00DE3E8D"/>
    <w:rsid w:val="00DE54C5"/>
    <w:rsid w:val="00DE72C7"/>
    <w:rsid w:val="00DF1C31"/>
    <w:rsid w:val="00DF26C5"/>
    <w:rsid w:val="00DF4732"/>
    <w:rsid w:val="00DF5476"/>
    <w:rsid w:val="00E013D7"/>
    <w:rsid w:val="00E0193A"/>
    <w:rsid w:val="00E059E5"/>
    <w:rsid w:val="00E106B9"/>
    <w:rsid w:val="00E10BE3"/>
    <w:rsid w:val="00E11B95"/>
    <w:rsid w:val="00E14A1C"/>
    <w:rsid w:val="00E2056E"/>
    <w:rsid w:val="00E2355A"/>
    <w:rsid w:val="00E24D94"/>
    <w:rsid w:val="00E2616D"/>
    <w:rsid w:val="00E30128"/>
    <w:rsid w:val="00E34EC7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67D9B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07BF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1755"/>
    <w:rsid w:val="00EC2A35"/>
    <w:rsid w:val="00ED211C"/>
    <w:rsid w:val="00ED6081"/>
    <w:rsid w:val="00ED67C1"/>
    <w:rsid w:val="00ED7653"/>
    <w:rsid w:val="00ED76FA"/>
    <w:rsid w:val="00EE18CC"/>
    <w:rsid w:val="00EE3FD9"/>
    <w:rsid w:val="00EE5F7A"/>
    <w:rsid w:val="00EF0866"/>
    <w:rsid w:val="00EF26CC"/>
    <w:rsid w:val="00EF5E1E"/>
    <w:rsid w:val="00EF5F62"/>
    <w:rsid w:val="00EF7114"/>
    <w:rsid w:val="00EF7A4E"/>
    <w:rsid w:val="00F04945"/>
    <w:rsid w:val="00F05BCC"/>
    <w:rsid w:val="00F0605E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CD1"/>
    <w:rsid w:val="00F47A0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5DBA"/>
    <w:rsid w:val="00F763E7"/>
    <w:rsid w:val="00F82590"/>
    <w:rsid w:val="00F82919"/>
    <w:rsid w:val="00F84001"/>
    <w:rsid w:val="00F841D7"/>
    <w:rsid w:val="00F84800"/>
    <w:rsid w:val="00F84A8B"/>
    <w:rsid w:val="00F85638"/>
    <w:rsid w:val="00F87CB0"/>
    <w:rsid w:val="00F87DF5"/>
    <w:rsid w:val="00F91A51"/>
    <w:rsid w:val="00F925FA"/>
    <w:rsid w:val="00F93000"/>
    <w:rsid w:val="00F96177"/>
    <w:rsid w:val="00F9752C"/>
    <w:rsid w:val="00FA20A9"/>
    <w:rsid w:val="00FA36DE"/>
    <w:rsid w:val="00FA375E"/>
    <w:rsid w:val="00FA48C3"/>
    <w:rsid w:val="00FA746D"/>
    <w:rsid w:val="00FA7626"/>
    <w:rsid w:val="00FB0923"/>
    <w:rsid w:val="00FC10EA"/>
    <w:rsid w:val="00FC1819"/>
    <w:rsid w:val="00FC5FFB"/>
    <w:rsid w:val="00FC6DCA"/>
    <w:rsid w:val="00FC70A5"/>
    <w:rsid w:val="00FC75C4"/>
    <w:rsid w:val="00FD242C"/>
    <w:rsid w:val="00FD58A6"/>
    <w:rsid w:val="00FD7288"/>
    <w:rsid w:val="00FE29E4"/>
    <w:rsid w:val="00FE2B4A"/>
    <w:rsid w:val="00FE5E12"/>
    <w:rsid w:val="00FF005B"/>
    <w:rsid w:val="00FF00EB"/>
    <w:rsid w:val="00FF1590"/>
    <w:rsid w:val="00FF4442"/>
    <w:rsid w:val="00FF4C9F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557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2023-09-22T00:15:00Z</dcterms:created>
  <dcterms:modified xsi:type="dcterms:W3CDTF">2023-09-28T14:32:00Z</dcterms:modified>
  <cp:category/>
</cp:coreProperties>
</file>